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rPr>
          <w:rFonts w:ascii="Times New Roman" w:hAnsi="Times New Roman"/>
          <w:sz w:val="32"/>
        </w:rPr>
      </w:pPr>
      <w:r>
        <w:rPr>
          <w:rFonts w:eastAsia="黑体"/>
          <w:sz w:val="32"/>
          <w:szCs w:val="32"/>
        </w:rPr>
        <w:t>附件</w:t>
      </w:r>
      <w:r>
        <w:rPr>
          <w:rFonts w:eastAsia="黑体"/>
          <w:sz w:val="32"/>
          <w:szCs w:val="32"/>
          <w:lang w:val="en"/>
        </w:rPr>
        <w:t>3</w:t>
      </w:r>
      <w:r>
        <w:rPr>
          <w:rFonts w:ascii="Times New Roman" w:hAnsi="Times New Roman"/>
        </w:rPr>
        <w:object>
          <v:shape id="_x0000_i1025" o:spt="75" type="#_x0000_t75" style="height:62.35pt;width:63.1pt;" o:ole="t" filled="f" o:preferrelative="t" stroked="f" coordsize="21600,21600">
            <v:path/>
            <v:fill on="f" focussize="0,0"/>
            <v:stroke on="f"/>
            <v:imagedata r:id="rId5" embosscolor="#FFFFFF" o:title=""/>
            <o:lock v:ext="edit" grouping="f" rotation="f" text="f" aspectratio="t"/>
            <w10:wrap type="none"/>
            <w10:anchorlock/>
          </v:shape>
          <o:OLEObject Type="Embed" ProgID="PBrush" ShapeID="_x0000_i1025" DrawAspect="Content" ObjectID="_1468075725" r:id="rId4">
            <o:LockedField>false</o:LockedField>
          </o:OLEObject>
        </w:object>
      </w:r>
      <w:r>
        <w:rPr>
          <w:rFonts w:ascii="Times New Roman" w:hAnsi="Times New Roman"/>
          <w:b/>
          <w:bCs/>
          <w:sz w:val="52"/>
          <w:szCs w:val="52"/>
        </w:rPr>
        <w:t>卫 生 行 政 执 法 文 书</w:t>
      </w:r>
      <w:r>
        <w:rPr>
          <w:rFonts w:ascii="Times New Roman" w:hAnsi="Times New Roman" w:eastAsia="黑体"/>
          <w:sz w:val="32"/>
        </w:rPr>
        <w:t>　</w:t>
      </w:r>
      <w:r>
        <w:rPr>
          <w:rFonts w:ascii="Times New Roman" w:hAnsi="Times New Roman"/>
          <w:sz w:val="32"/>
        </w:rPr>
        <w:t>　</w:t>
      </w:r>
    </w:p>
    <w:p>
      <w:pPr>
        <w:pStyle w:val="2"/>
        <w:spacing w:line="400" w:lineRule="exact"/>
        <w:jc w:val="center"/>
        <w:rPr>
          <w:rFonts w:ascii="Times New Roman" w:hAnsi="Times New Roman" w:eastAsia="仿宋_GB2312"/>
          <w:b/>
          <w:bCs/>
          <w:sz w:val="24"/>
          <w:szCs w:val="24"/>
        </w:rPr>
      </w:pPr>
      <w:r>
        <w:rPr>
          <w:rFonts w:ascii="Times New Roman" w:hAnsi="Times New Roman" w:eastAsia="仿宋_GB2312"/>
        </w:rPr>
        <w:t xml:space="preserve">                                          </w:t>
      </w:r>
      <w:r>
        <w:rPr>
          <w:rFonts w:ascii="Times New Roman" w:hAnsi="Times New Roman" w:eastAsia="仿宋_GB2312"/>
          <w:sz w:val="24"/>
          <w:szCs w:val="24"/>
        </w:rPr>
        <w:t xml:space="preserve">               文号：</w:t>
      </w:r>
    </w:p>
    <w:p>
      <w:pPr>
        <w:pStyle w:val="2"/>
        <w:jc w:val="center"/>
        <w:rPr>
          <w:rFonts w:ascii="Times New Roman" w:hAnsi="Times New Roman" w:eastAsia="黑体"/>
          <w:bCs/>
          <w:sz w:val="44"/>
          <w:szCs w:val="44"/>
        </w:rPr>
      </w:pPr>
      <w:r>
        <w:rPr>
          <w:rFonts w:ascii="Times New Roman" w:hAnsi="Times New Roman" w:eastAsia="黑体"/>
          <w:bCs/>
          <w:sz w:val="44"/>
          <w:szCs w:val="44"/>
        </w:rPr>
        <w:t>不予行政处罚决定书</w:t>
      </w:r>
    </w:p>
    <w:p>
      <w:pPr>
        <w:pStyle w:val="2"/>
        <w:rPr>
          <w:rFonts w:ascii="Times New Roman" w:hAnsi="Times New Roman" w:eastAsia="仿宋_GB2312"/>
        </w:rPr>
      </w:pPr>
      <w:r>
        <w:rPr>
          <w:rFonts w:ascii="Times New Roman" w:hAnsi="Times New Roman"/>
        </w:rPr>
        <w:t xml:space="preserve">                                                              　</w:t>
      </w:r>
      <w:r>
        <w:rPr>
          <w:rFonts w:ascii="Times New Roman" w:hAnsi="Times New Roman" w:eastAsia="仿宋_GB2312"/>
        </w:rPr>
        <w:t xml:space="preserve"> </w:t>
      </w:r>
    </w:p>
    <w:p>
      <w:pPr>
        <w:pStyle w:val="2"/>
        <w:rPr>
          <w:rFonts w:ascii="Times New Roman" w:hAnsi="Times New Roman" w:eastAsia="仿宋_GB2312"/>
          <w:sz w:val="28"/>
          <w:szCs w:val="28"/>
          <w:u w:val="single"/>
        </w:rPr>
      </w:pPr>
      <w:r>
        <w:rPr>
          <w:rFonts w:ascii="Times New Roman" w:hAnsi="Times New Roman" w:eastAsia="仿宋_GB2312"/>
          <w:sz w:val="28"/>
          <w:szCs w:val="28"/>
        </w:rPr>
        <w:t>当 事 人：</w:t>
      </w:r>
    </w:p>
    <w:p>
      <w:pPr>
        <w:snapToGrid w:val="0"/>
        <w:spacing w:line="600" w:lineRule="exact"/>
        <w:ind w:firstLine="560" w:firstLineChars="200"/>
        <w:rPr>
          <w:rFonts w:eastAsia="仿宋_GB2312"/>
          <w:bCs/>
          <w:sz w:val="28"/>
          <w:szCs w:val="28"/>
        </w:rPr>
      </w:pPr>
      <w:r>
        <w:rPr>
          <w:rFonts w:eastAsia="仿宋_GB2312"/>
          <w:bCs/>
          <w:sz w:val="28"/>
          <w:szCs w:val="28"/>
        </w:rPr>
        <w:t>我委/局</w:t>
      </w:r>
      <w:r>
        <w:rPr>
          <w:rFonts w:eastAsia="仿宋_GB2312"/>
          <w:bCs/>
          <w:sz w:val="28"/>
          <w:szCs w:val="28"/>
          <w:u w:val="single"/>
        </w:rPr>
        <w:t xml:space="preserve">  </w:t>
      </w:r>
      <w:r>
        <w:rPr>
          <w:rFonts w:eastAsia="仿宋_GB2312"/>
          <w:bCs/>
          <w:sz w:val="28"/>
          <w:szCs w:val="28"/>
        </w:rPr>
        <w:t>年</w:t>
      </w:r>
      <w:r>
        <w:rPr>
          <w:rFonts w:eastAsia="仿宋_GB2312"/>
          <w:bCs/>
          <w:sz w:val="28"/>
          <w:szCs w:val="28"/>
          <w:u w:val="single"/>
        </w:rPr>
        <w:t xml:space="preserve">  </w:t>
      </w:r>
      <w:r>
        <w:rPr>
          <w:rFonts w:eastAsia="仿宋_GB2312"/>
          <w:bCs/>
          <w:sz w:val="28"/>
          <w:szCs w:val="28"/>
        </w:rPr>
        <w:t>月</w:t>
      </w:r>
      <w:r>
        <w:rPr>
          <w:rFonts w:eastAsia="仿宋_GB2312"/>
          <w:bCs/>
          <w:sz w:val="28"/>
          <w:szCs w:val="28"/>
          <w:u w:val="single"/>
        </w:rPr>
        <w:t xml:space="preserve">  </w:t>
      </w:r>
      <w:r>
        <w:rPr>
          <w:rFonts w:eastAsia="仿宋_GB2312"/>
          <w:bCs/>
          <w:sz w:val="28"/>
          <w:szCs w:val="28"/>
        </w:rPr>
        <w:t>日对你（单位）检查发现</w:t>
      </w:r>
      <w:r>
        <w:rPr>
          <w:rFonts w:eastAsia="仿宋_GB2312"/>
          <w:bCs/>
          <w:sz w:val="28"/>
          <w:szCs w:val="28"/>
          <w:u w:val="single"/>
        </w:rPr>
        <w:t xml:space="preserve"> （违法行为）  ，</w:t>
      </w:r>
      <w:r>
        <w:rPr>
          <w:rFonts w:eastAsia="仿宋_GB2312"/>
          <w:bCs/>
          <w:sz w:val="28"/>
          <w:szCs w:val="28"/>
        </w:rPr>
        <w:t>经查，你（单位）本次违法行为违反了</w:t>
      </w:r>
      <w:r>
        <w:rPr>
          <w:rFonts w:eastAsia="仿宋_GB2312"/>
          <w:bCs/>
          <w:sz w:val="28"/>
          <w:szCs w:val="28"/>
          <w:u w:val="single"/>
        </w:rPr>
        <w:t xml:space="preserve">                      </w:t>
      </w:r>
      <w:r>
        <w:rPr>
          <w:rFonts w:eastAsia="仿宋_GB2312"/>
          <w:bCs/>
          <w:sz w:val="28"/>
          <w:szCs w:val="28"/>
        </w:rPr>
        <w:t>，鉴于本次违法行为系初次发生、危害后果轻微，且已于</w:t>
      </w:r>
      <w:r>
        <w:rPr>
          <w:rFonts w:eastAsia="仿宋_GB2312"/>
          <w:bCs/>
          <w:sz w:val="28"/>
          <w:szCs w:val="28"/>
          <w:u w:val="single"/>
        </w:rPr>
        <w:t xml:space="preserve">   </w:t>
      </w:r>
      <w:r>
        <w:rPr>
          <w:rFonts w:eastAsia="仿宋_GB2312"/>
          <w:bCs/>
          <w:sz w:val="28"/>
          <w:szCs w:val="28"/>
        </w:rPr>
        <w:t>年</w:t>
      </w:r>
      <w:r>
        <w:rPr>
          <w:rFonts w:eastAsia="仿宋_GB2312"/>
          <w:bCs/>
          <w:sz w:val="28"/>
          <w:szCs w:val="28"/>
          <w:u w:val="single"/>
        </w:rPr>
        <w:t xml:space="preserve">  </w:t>
      </w:r>
      <w:r>
        <w:rPr>
          <w:rFonts w:eastAsia="仿宋_GB2312"/>
          <w:bCs/>
          <w:sz w:val="28"/>
          <w:szCs w:val="28"/>
        </w:rPr>
        <w:t>月</w:t>
      </w:r>
      <w:r>
        <w:rPr>
          <w:rFonts w:eastAsia="仿宋_GB2312"/>
          <w:bCs/>
          <w:sz w:val="28"/>
          <w:szCs w:val="28"/>
          <w:u w:val="single"/>
        </w:rPr>
        <w:t xml:space="preserve">  </w:t>
      </w:r>
      <w:r>
        <w:rPr>
          <w:rFonts w:eastAsia="仿宋_GB2312"/>
          <w:bCs/>
          <w:sz w:val="28"/>
          <w:szCs w:val="28"/>
        </w:rPr>
        <w:t>日经复查已改正上述违法行为，依据《中华人民共和国行政处罚法》第三十三条第一款的规定，参照《关于在浙江省卫生健康监管领域推行初次轻微违法行为不予处罚的意见》所列情形，本机关决定对你（单位）不予行政处罚。</w:t>
      </w:r>
    </w:p>
    <w:p>
      <w:pPr>
        <w:snapToGrid w:val="0"/>
        <w:spacing w:line="600" w:lineRule="exact"/>
        <w:ind w:firstLine="560" w:firstLineChars="200"/>
        <w:rPr>
          <w:rFonts w:eastAsia="仿宋_GB2312"/>
          <w:bCs/>
          <w:sz w:val="28"/>
          <w:szCs w:val="28"/>
        </w:rPr>
      </w:pPr>
      <w:r>
        <w:rPr>
          <w:rFonts w:eastAsia="仿宋_GB2312"/>
          <w:bCs/>
          <w:sz w:val="28"/>
          <w:szCs w:val="28"/>
        </w:rPr>
        <w:t>如你（单位）不服本通知，可在收到本通知书之日起60日内向</w:t>
      </w:r>
    </w:p>
    <w:p>
      <w:pPr>
        <w:snapToGrid w:val="0"/>
        <w:spacing w:line="600" w:lineRule="exact"/>
        <w:rPr>
          <w:rFonts w:eastAsia="仿宋_GB2312"/>
          <w:bCs/>
          <w:sz w:val="28"/>
          <w:szCs w:val="28"/>
          <w:highlight w:val="yellow"/>
        </w:rPr>
      </w:pPr>
      <w:r>
        <w:rPr>
          <w:rFonts w:eastAsia="仿宋_GB2312"/>
          <w:bCs/>
          <w:sz w:val="28"/>
          <w:szCs w:val="28"/>
          <w:u w:val="single"/>
        </w:rPr>
        <w:t xml:space="preserve">       </w:t>
      </w:r>
      <w:r>
        <w:rPr>
          <w:rFonts w:eastAsia="仿宋_GB2312"/>
          <w:bCs/>
          <w:sz w:val="28"/>
          <w:szCs w:val="28"/>
        </w:rPr>
        <w:t>人民政府申请行政复议，也可在收到本通知书之日起6个月内直接向</w:t>
      </w:r>
      <w:r>
        <w:rPr>
          <w:rFonts w:eastAsia="仿宋_GB2312"/>
          <w:bCs/>
          <w:sz w:val="28"/>
          <w:szCs w:val="28"/>
          <w:u w:val="single"/>
        </w:rPr>
        <w:t xml:space="preserve">              </w:t>
      </w:r>
      <w:r>
        <w:rPr>
          <w:rFonts w:eastAsia="仿宋_GB2312"/>
          <w:bCs/>
          <w:sz w:val="28"/>
          <w:szCs w:val="28"/>
        </w:rPr>
        <w:t>人民法院起诉，但均不停止执行本决定。</w:t>
      </w:r>
    </w:p>
    <w:p>
      <w:pPr>
        <w:snapToGrid w:val="0"/>
        <w:spacing w:line="600" w:lineRule="exact"/>
        <w:rPr>
          <w:rFonts w:eastAsia="仿宋_GB2312"/>
          <w:bCs/>
          <w:sz w:val="28"/>
          <w:szCs w:val="28"/>
          <w:highlight w:val="yellow"/>
        </w:rPr>
      </w:pPr>
    </w:p>
    <w:p>
      <w:pPr>
        <w:pStyle w:val="2"/>
        <w:ind w:firstLine="840" w:firstLineChars="300"/>
        <w:rPr>
          <w:rFonts w:ascii="Times New Roman" w:hAnsi="Times New Roman" w:eastAsia="仿宋_GB2312"/>
          <w:sz w:val="28"/>
          <w:szCs w:val="28"/>
        </w:rPr>
      </w:pPr>
      <w:r>
        <w:rPr>
          <w:rFonts w:ascii="Times New Roman" w:hAnsi="Times New Roman" w:eastAsia="仿宋_GB2312"/>
          <w:sz w:val="28"/>
          <w:szCs w:val="28"/>
        </w:rPr>
        <w:t>当事人签收：                      ***卫生健康委员会</w:t>
      </w:r>
    </w:p>
    <w:p>
      <w:pPr>
        <w:pStyle w:val="2"/>
        <w:rPr>
          <w:rFonts w:ascii="Times New Roman" w:hAnsi="Times New Roman" w:eastAsia="仿宋_GB2312"/>
          <w:sz w:val="24"/>
          <w:szCs w:val="24"/>
        </w:rPr>
      </w:pPr>
      <w:r>
        <w:rPr>
          <w:rFonts w:ascii="Times New Roman" w:hAnsi="Times New Roman" w:eastAsia="仿宋_GB2312"/>
          <w:sz w:val="28"/>
          <w:szCs w:val="28"/>
        </w:rPr>
        <w:t xml:space="preserve">   　年    月    日              　　       年    月    日</w:t>
      </w:r>
    </w:p>
    <w:tbl>
      <w:tblPr>
        <w:tblStyle w:val="3"/>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640" w:type="dxa"/>
            <w:tcBorders>
              <w:left w:val="nil"/>
              <w:bottom w:val="single" w:color="auto" w:sz="4" w:space="0"/>
              <w:right w:val="nil"/>
            </w:tcBorders>
            <w:noWrap w:val="0"/>
            <w:vAlign w:val="top"/>
          </w:tcPr>
          <w:p>
            <w:pPr>
              <w:pStyle w:val="2"/>
              <w:ind w:left="629" w:hanging="629"/>
              <w:rPr>
                <w:rFonts w:ascii="Times New Roman" w:hAnsi="Times New Roman" w:eastAsia="仿宋_GB2312"/>
                <w:b/>
                <w:szCs w:val="21"/>
              </w:rPr>
            </w:pPr>
            <w:r>
              <w:rPr>
                <w:rFonts w:ascii="Times New Roman" w:hAnsi="Times New Roman" w:eastAsia="仿宋_GB2312"/>
                <w:szCs w:val="21"/>
              </w:rPr>
              <w:t>备注：本意见书一式两联，第一联留存执法案卷，第二联交被监督人。</w:t>
            </w:r>
            <w:r>
              <w:rPr>
                <w:rFonts w:ascii="Times New Roman" w:hAnsi="Times New Roman" w:eastAsia="仿宋_GB2312"/>
                <w:b/>
                <w:szCs w:val="21"/>
              </w:rPr>
              <w:t xml:space="preserve"> </w:t>
            </w:r>
          </w:p>
        </w:tc>
      </w:tr>
    </w:tbl>
    <w:p>
      <w:pPr>
        <w:spacing w:line="20" w:lineRule="exact"/>
        <w:rPr>
          <w:rFonts w:eastAsia="等线"/>
          <w:sz w:val="32"/>
          <w:szCs w:val="32"/>
        </w:rPr>
      </w:pPr>
    </w:p>
    <w:p>
      <w:r>
        <w:t xml:space="preserve">                                                      浙江省卫生健康委员会制定</w:t>
      </w:r>
    </w:p>
    <w:p>
      <w:pPr>
        <w:spacing w:line="600" w:lineRule="exact"/>
        <w:rPr>
          <w:rFonts w:eastAsia="仿宋_GB2312"/>
          <w:sz w:val="32"/>
          <w:szCs w:val="32"/>
        </w:rPr>
      </w:pPr>
    </w:p>
    <w:p>
      <w:pPr>
        <w:spacing w:line="600" w:lineRule="exact"/>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2010609010101010101"/>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E3916"/>
    <w:rsid w:val="1A2E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2021-09-14T03:47:00Z</dcterms:created>
  <dc:creator>admin</dc:creator>
  <cp:lastModifiedBy>admin</cp:lastModifiedBy>
  <dcterms:modified xsi:type="dcterms:W3CDTF">2021-09-14T03:49:59Z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