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adjustRightInd w:val="0"/>
        <w:snapToGrid w:val="0"/>
        <w:spacing w:line="400" w:lineRule="exact"/>
        <w:jc w:val="center"/>
        <w:rPr>
          <w:rStyle w:val="4"/>
          <w:rFonts w:eastAsia="方正小标宋简体"/>
          <w:b w:val="0"/>
          <w:bCs/>
          <w:kern w:val="0"/>
          <w:sz w:val="44"/>
          <w:szCs w:val="44"/>
        </w:rPr>
      </w:pPr>
    </w:p>
    <w:p>
      <w:pPr>
        <w:adjustRightInd w:val="0"/>
        <w:snapToGrid w:val="0"/>
        <w:spacing w:line="640" w:lineRule="exact"/>
        <w:jc w:val="center"/>
        <w:rPr>
          <w:rStyle w:val="4"/>
          <w:rFonts w:eastAsia="方正小标宋简体"/>
          <w:b w:val="0"/>
          <w:bCs/>
          <w:kern w:val="0"/>
          <w:sz w:val="44"/>
          <w:szCs w:val="44"/>
        </w:rPr>
      </w:pPr>
      <w:r>
        <w:rPr>
          <w:rStyle w:val="4"/>
          <w:rFonts w:eastAsia="方正小标宋简体"/>
          <w:b w:val="0"/>
          <w:bCs/>
          <w:kern w:val="0"/>
          <w:sz w:val="44"/>
          <w:szCs w:val="44"/>
        </w:rPr>
        <w:t>无烟医疗卫生机构建设指南</w:t>
      </w:r>
    </w:p>
    <w:p>
      <w:pPr>
        <w:adjustRightInd w:val="0"/>
        <w:snapToGrid w:val="0"/>
        <w:spacing w:line="400" w:lineRule="exact"/>
        <w:jc w:val="center"/>
        <w:rPr>
          <w:rStyle w:val="4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Style w:val="4"/>
          <w:rFonts w:eastAsia="黑体"/>
          <w:b w:val="0"/>
          <w:bCs/>
          <w:kern w:val="0"/>
          <w:sz w:val="32"/>
          <w:szCs w:val="32"/>
        </w:rPr>
      </w:pPr>
      <w:r>
        <w:rPr>
          <w:rStyle w:val="4"/>
          <w:rFonts w:eastAsia="黑体"/>
          <w:b w:val="0"/>
          <w:bCs/>
          <w:kern w:val="0"/>
          <w:sz w:val="32"/>
          <w:szCs w:val="32"/>
        </w:rPr>
        <w:t xml:space="preserve">一、医疗卫生机构范围 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本通知所称医疗卫生机构，包括公共卫生机构、各级各类医院、基层医疗卫生机构、其他医疗卫生机构。 </w:t>
      </w:r>
    </w:p>
    <w:p>
      <w:pPr>
        <w:adjustRightInd w:val="0"/>
        <w:snapToGrid w:val="0"/>
        <w:spacing w:line="580" w:lineRule="exact"/>
        <w:ind w:firstLine="640" w:firstLineChars="200"/>
        <w:rPr>
          <w:rStyle w:val="4"/>
          <w:rFonts w:eastAsia="黑体"/>
          <w:b w:val="0"/>
          <w:bCs/>
          <w:kern w:val="0"/>
          <w:sz w:val="32"/>
          <w:szCs w:val="32"/>
        </w:rPr>
      </w:pPr>
      <w:r>
        <w:rPr>
          <w:rStyle w:val="4"/>
          <w:rFonts w:eastAsia="黑体"/>
          <w:b w:val="0"/>
          <w:bCs/>
          <w:kern w:val="0"/>
          <w:sz w:val="32"/>
          <w:szCs w:val="32"/>
        </w:rPr>
        <w:t xml:space="preserve">二、基本要求 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（一）制订无烟医疗卫生机构建设管理制度。 </w:t>
      </w:r>
    </w:p>
    <w:p>
      <w:pPr>
        <w:adjustRightInd w:val="0"/>
        <w:snapToGrid w:val="0"/>
        <w:spacing w:line="580" w:lineRule="exact"/>
        <w:ind w:firstLine="616" w:firstLineChars="200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spacing w:val="-6"/>
          <w:kern w:val="0"/>
          <w:sz w:val="32"/>
          <w:szCs w:val="32"/>
        </w:rPr>
        <w:t xml:space="preserve">（二）室内区域全面禁止吸烟，若有室外吸烟区应当规范设置。 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（三）机构范围内禁止销售烟草制品，无烟草广告。 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（四）无烟草赞助。 </w:t>
      </w:r>
    </w:p>
    <w:p>
      <w:pPr>
        <w:adjustRightInd w:val="0"/>
        <w:snapToGrid w:val="0"/>
        <w:spacing w:line="580" w:lineRule="exact"/>
        <w:ind w:firstLine="640" w:firstLineChars="200"/>
        <w:rPr>
          <w:rStyle w:val="4"/>
          <w:rFonts w:eastAsia="黑体"/>
          <w:b w:val="0"/>
          <w:bCs/>
          <w:kern w:val="0"/>
          <w:sz w:val="32"/>
          <w:szCs w:val="32"/>
        </w:rPr>
      </w:pPr>
      <w:r>
        <w:rPr>
          <w:rStyle w:val="4"/>
          <w:rFonts w:eastAsia="黑体"/>
          <w:b w:val="0"/>
          <w:bCs/>
          <w:kern w:val="0"/>
          <w:sz w:val="32"/>
          <w:szCs w:val="32"/>
        </w:rPr>
        <w:t xml:space="preserve">三、建设流程 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（一）成立领导小组，制订工作制度，明确责任分工。 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（二）制订无烟医疗卫生机构建设管理规定。 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（三）广泛张贴或摆放禁烟标识，规范设置室外吸烟区。 </w:t>
      </w:r>
    </w:p>
    <w:p>
      <w:pPr>
        <w:adjustRightInd w:val="0"/>
        <w:snapToGrid w:val="0"/>
        <w:spacing w:line="580" w:lineRule="exact"/>
        <w:ind w:firstLine="616" w:firstLineChars="200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spacing w:val="-6"/>
          <w:kern w:val="0"/>
          <w:sz w:val="32"/>
          <w:szCs w:val="32"/>
        </w:rPr>
        <w:t>（四）启动无烟医疗卫生机构建设并通报全体干部职工。</w:t>
      </w:r>
    </w:p>
    <w:p>
      <w:pPr>
        <w:adjustRightInd w:val="0"/>
        <w:snapToGrid w:val="0"/>
        <w:spacing w:line="580" w:lineRule="exact"/>
        <w:ind w:firstLine="616" w:firstLineChars="200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spacing w:val="-6"/>
          <w:kern w:val="0"/>
          <w:sz w:val="32"/>
          <w:szCs w:val="32"/>
        </w:rPr>
        <w:t xml:space="preserve">（五）开展控烟宣传教育，定期监督检查，维护无烟环境。 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（六）开展自我评估，巩固提升建设成效。 </w:t>
      </w:r>
    </w:p>
    <w:p>
      <w:pPr>
        <w:adjustRightInd w:val="0"/>
        <w:snapToGrid w:val="0"/>
        <w:spacing w:line="580" w:lineRule="exact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838" w:firstLineChars="262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附：1</w:t>
      </w:r>
      <w:r>
        <w:rPr>
          <w:rFonts w:hint="eastAsia" w:eastAsia="仿宋_GB2312"/>
          <w:kern w:val="0"/>
          <w:sz w:val="32"/>
          <w:szCs w:val="32"/>
        </w:rPr>
        <w:t>．</w:t>
      </w:r>
      <w:r>
        <w:rPr>
          <w:rFonts w:eastAsia="仿宋_GB2312"/>
          <w:kern w:val="0"/>
          <w:sz w:val="32"/>
          <w:szCs w:val="32"/>
        </w:rPr>
        <w:t xml:space="preserve">无烟××领导小组及办公室工作制度（模板） 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　</w:t>
      </w:r>
      <w:r>
        <w:rPr>
          <w:rFonts w:hint="eastAsia" w:eastAsia="仿宋_GB2312"/>
          <w:kern w:val="0"/>
          <w:sz w:val="28"/>
          <w:szCs w:val="28"/>
        </w:rPr>
        <w:t>　　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</w:rPr>
        <w:t>．</w:t>
      </w:r>
      <w:r>
        <w:rPr>
          <w:rFonts w:eastAsia="仿宋_GB2312"/>
          <w:kern w:val="0"/>
          <w:sz w:val="32"/>
          <w:szCs w:val="32"/>
        </w:rPr>
        <w:t xml:space="preserve">无烟××管理规定（模板） 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　</w:t>
      </w:r>
      <w:r>
        <w:rPr>
          <w:rFonts w:hint="eastAsia" w:eastAsia="仿宋_GB2312"/>
          <w:kern w:val="0"/>
          <w:sz w:val="28"/>
          <w:szCs w:val="28"/>
        </w:rPr>
        <w:t>　　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>．</w:t>
      </w:r>
      <w:r>
        <w:rPr>
          <w:rFonts w:eastAsia="仿宋_GB2312"/>
          <w:kern w:val="0"/>
          <w:sz w:val="32"/>
          <w:szCs w:val="32"/>
        </w:rPr>
        <w:t>禁烟标识张贴及室外吸烟区设置有关要求</w:t>
      </w:r>
    </w:p>
    <w:p>
      <w:pPr>
        <w:widowControl/>
        <w:spacing w:line="360" w:lineRule="auto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附1</w:t>
      </w:r>
    </w:p>
    <w:p>
      <w:pPr>
        <w:adjustRightInd w:val="0"/>
        <w:snapToGrid w:val="0"/>
        <w:spacing w:line="520" w:lineRule="exact"/>
        <w:jc w:val="center"/>
        <w:rPr>
          <w:rStyle w:val="4"/>
          <w:rFonts w:eastAsia="方正小标宋简体"/>
          <w:b w:val="0"/>
          <w:bCs/>
          <w:kern w:val="0"/>
          <w:sz w:val="44"/>
          <w:szCs w:val="44"/>
        </w:rPr>
      </w:pPr>
      <w:r>
        <w:rPr>
          <w:rStyle w:val="4"/>
          <w:rFonts w:eastAsia="方正小标宋简体"/>
          <w:b w:val="0"/>
          <w:bCs/>
          <w:kern w:val="0"/>
          <w:sz w:val="44"/>
          <w:szCs w:val="44"/>
        </w:rPr>
        <w:t>无烟××领导小组及办公室工作制度</w:t>
      </w:r>
    </w:p>
    <w:p>
      <w:pPr>
        <w:adjustRightInd w:val="0"/>
        <w:snapToGrid w:val="0"/>
        <w:spacing w:line="520" w:lineRule="exact"/>
        <w:ind w:firstLine="640" w:firstLineChars="200"/>
        <w:jc w:val="center"/>
        <w:rPr>
          <w:rStyle w:val="4"/>
          <w:rFonts w:eastAsia="楷体_GB2312"/>
          <w:b w:val="0"/>
          <w:bCs/>
          <w:kern w:val="0"/>
          <w:sz w:val="32"/>
          <w:szCs w:val="32"/>
        </w:rPr>
      </w:pPr>
      <w:r>
        <w:rPr>
          <w:rStyle w:val="4"/>
          <w:rFonts w:eastAsia="楷体_GB2312"/>
          <w:b w:val="0"/>
          <w:bCs/>
          <w:kern w:val="0"/>
          <w:sz w:val="32"/>
          <w:szCs w:val="32"/>
        </w:rPr>
        <w:t>（模 板）</w:t>
      </w:r>
    </w:p>
    <w:p>
      <w:pPr>
        <w:adjustRightInd w:val="0"/>
        <w:snapToGrid w:val="0"/>
        <w:spacing w:line="300" w:lineRule="exact"/>
        <w:ind w:firstLine="640" w:firstLineChars="200"/>
        <w:jc w:val="center"/>
        <w:rPr>
          <w:rStyle w:val="4"/>
          <w:rFonts w:eastAsia="楷体_GB2312"/>
          <w:b w:val="0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16" w:firstLineChars="200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spacing w:val="-6"/>
          <w:kern w:val="0"/>
          <w:sz w:val="32"/>
          <w:szCs w:val="32"/>
        </w:rPr>
        <w:t>为全面推进无烟××（医疗卫生机构名称，下同）建设，切实维护职工身体健康，特成立无烟××领导小组（以下简称 领导小组）。领导小组组长由×××同志（本机构控烟工作分管领导）担任，成员包括×××、×××、×××（本机构各职能科室负责同志）。领导小组下设办公室，主任由×××同志（本机构控烟工作部门负责人）担任。具体工作制度如下：</w:t>
      </w:r>
    </w:p>
    <w:p>
      <w:pPr>
        <w:adjustRightInd w:val="0"/>
        <w:snapToGrid w:val="0"/>
        <w:spacing w:line="520" w:lineRule="exact"/>
        <w:ind w:firstLine="616" w:firstLineChars="200"/>
        <w:rPr>
          <w:rFonts w:eastAsia="黑体"/>
          <w:spacing w:val="-6"/>
          <w:sz w:val="32"/>
          <w:szCs w:val="32"/>
        </w:rPr>
      </w:pPr>
      <w:r>
        <w:rPr>
          <w:rFonts w:eastAsia="黑体"/>
          <w:spacing w:val="-6"/>
          <w:sz w:val="32"/>
          <w:szCs w:val="32"/>
        </w:rPr>
        <w:t xml:space="preserve">一、主要职责 </w:t>
      </w:r>
    </w:p>
    <w:p>
      <w:pPr>
        <w:adjustRightInd w:val="0"/>
        <w:snapToGrid w:val="0"/>
        <w:spacing w:line="520" w:lineRule="exact"/>
        <w:ind w:firstLine="616" w:firstLineChars="200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spacing w:val="-6"/>
          <w:kern w:val="0"/>
          <w:sz w:val="32"/>
          <w:szCs w:val="32"/>
        </w:rPr>
        <w:t xml:space="preserve">领导小组统筹协调解决无烟××建设工作中的重大问题，审定有关规定并推动实施，组织无烟××建设自评验收等。领导小组办公室承担领导小组日常工作。 </w:t>
      </w:r>
    </w:p>
    <w:p>
      <w:pPr>
        <w:adjustRightInd w:val="0"/>
        <w:snapToGrid w:val="0"/>
        <w:spacing w:line="520" w:lineRule="exact"/>
        <w:ind w:firstLine="616" w:firstLineChars="200"/>
        <w:rPr>
          <w:rFonts w:eastAsia="黑体"/>
          <w:spacing w:val="-6"/>
          <w:sz w:val="32"/>
          <w:szCs w:val="32"/>
        </w:rPr>
      </w:pPr>
      <w:r>
        <w:rPr>
          <w:rFonts w:eastAsia="黑体"/>
          <w:spacing w:val="-6"/>
          <w:sz w:val="32"/>
          <w:szCs w:val="32"/>
        </w:rPr>
        <w:t xml:space="preserve">二、主要任务分工 </w:t>
      </w:r>
    </w:p>
    <w:p>
      <w:pPr>
        <w:adjustRightInd w:val="0"/>
        <w:snapToGrid w:val="0"/>
        <w:spacing w:line="520" w:lineRule="exact"/>
        <w:ind w:firstLine="616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 xml:space="preserve">（一）开展控烟监督巡查。负责部门：××。 </w:t>
      </w:r>
    </w:p>
    <w:p>
      <w:pPr>
        <w:adjustRightInd w:val="0"/>
        <w:snapToGrid w:val="0"/>
        <w:spacing w:line="520" w:lineRule="exact"/>
        <w:ind w:firstLine="616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 xml:space="preserve">（二）开展控烟宣传相关工作。负责部门：××。 </w:t>
      </w:r>
    </w:p>
    <w:p>
      <w:pPr>
        <w:adjustRightInd w:val="0"/>
        <w:snapToGrid w:val="0"/>
        <w:spacing w:line="520" w:lineRule="exact"/>
        <w:ind w:firstLine="616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 xml:space="preserve">（三）开展劝阻吸烟、戒烟等技能培训。负责部门：××。 </w:t>
      </w:r>
    </w:p>
    <w:p>
      <w:pPr>
        <w:adjustRightInd w:val="0"/>
        <w:snapToGrid w:val="0"/>
        <w:spacing w:line="520" w:lineRule="exact"/>
        <w:rPr>
          <w:rFonts w:eastAsia="仿宋_GB2312"/>
          <w:spacing w:val="-17"/>
          <w:sz w:val="32"/>
          <w:szCs w:val="32"/>
        </w:rPr>
      </w:pPr>
      <w:r>
        <w:rPr>
          <w:rFonts w:hint="eastAsia" w:eastAsia="仿宋_GB2312"/>
          <w:spacing w:val="-17"/>
          <w:sz w:val="32"/>
          <w:szCs w:val="32"/>
        </w:rPr>
        <w:t>　</w:t>
      </w:r>
      <w:r>
        <w:rPr>
          <w:rFonts w:hint="eastAsia" w:eastAsia="仿宋_GB2312"/>
          <w:spacing w:val="-17"/>
          <w:szCs w:val="21"/>
        </w:rPr>
        <w:t>　　</w:t>
      </w:r>
      <w:r>
        <w:rPr>
          <w:rFonts w:eastAsia="仿宋_GB2312"/>
          <w:spacing w:val="-17"/>
          <w:sz w:val="32"/>
          <w:szCs w:val="32"/>
        </w:rPr>
        <w:t xml:space="preserve">（四）开展无烟××建设考核奖励和批评教育。负责部门：××。 </w:t>
      </w:r>
    </w:p>
    <w:p>
      <w:pPr>
        <w:adjustRightInd w:val="0"/>
        <w:snapToGrid w:val="0"/>
        <w:spacing w:line="520" w:lineRule="exact"/>
        <w:ind w:firstLine="616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（五）开展无烟××建设效果自评工作。负责部门：××。</w:t>
      </w:r>
    </w:p>
    <w:p>
      <w:pPr>
        <w:adjustRightInd w:val="0"/>
        <w:snapToGrid w:val="0"/>
        <w:spacing w:line="520" w:lineRule="exact"/>
        <w:ind w:firstLine="616" w:firstLineChars="200"/>
        <w:rPr>
          <w:rFonts w:eastAsia="黑体"/>
          <w:spacing w:val="-6"/>
          <w:sz w:val="32"/>
          <w:szCs w:val="32"/>
        </w:rPr>
      </w:pPr>
      <w:r>
        <w:rPr>
          <w:rFonts w:eastAsia="黑体"/>
          <w:spacing w:val="-6"/>
          <w:sz w:val="32"/>
          <w:szCs w:val="32"/>
        </w:rPr>
        <w:t xml:space="preserve">三、工作规则 </w:t>
      </w:r>
    </w:p>
    <w:p>
      <w:pPr>
        <w:adjustRightInd w:val="0"/>
        <w:snapToGrid w:val="0"/>
        <w:spacing w:line="480" w:lineRule="exact"/>
        <w:ind w:firstLine="604" w:firstLineChars="200"/>
        <w:rPr>
          <w:rFonts w:eastAsia="仿宋_GB2312"/>
          <w:b/>
          <w:bCs/>
          <w:spacing w:val="-9"/>
          <w:sz w:val="32"/>
          <w:szCs w:val="32"/>
        </w:rPr>
      </w:pPr>
      <w:r>
        <w:rPr>
          <w:rFonts w:eastAsia="仿宋_GB2312"/>
          <w:spacing w:val="-9"/>
          <w:sz w:val="32"/>
          <w:szCs w:val="32"/>
        </w:rPr>
        <w:t>领导小组原则上在每年</w:t>
      </w:r>
      <w:r>
        <w:rPr>
          <w:rFonts w:eastAsia="仿宋_GB2312"/>
          <w:spacing w:val="-9"/>
          <w:sz w:val="32"/>
          <w:szCs w:val="32"/>
          <w:lang w:eastAsia="zh-Hans"/>
        </w:rPr>
        <w:t>年</w:t>
      </w:r>
      <w:r>
        <w:rPr>
          <w:rFonts w:eastAsia="仿宋_GB2312"/>
          <w:spacing w:val="-9"/>
          <w:sz w:val="32"/>
          <w:szCs w:val="32"/>
        </w:rPr>
        <w:t>初召开会议，听取领导小组办公室工作进展情况汇报，部署下一步工作。因工作需要可临时召开领导小组会议。在无烟医疗卫生机构建设期间，领导小组办公室应当每个季度召开1次会议，研究部署相关工作。可根据需要，临时召开相关会议。</w:t>
      </w:r>
    </w:p>
    <w:p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附2</w:t>
      </w:r>
    </w:p>
    <w:p>
      <w:pPr>
        <w:adjustRightInd w:val="0"/>
        <w:snapToGrid w:val="0"/>
        <w:spacing w:line="660" w:lineRule="exact"/>
        <w:jc w:val="center"/>
        <w:rPr>
          <w:rStyle w:val="4"/>
          <w:rFonts w:eastAsia="方正小标宋简体"/>
          <w:b w:val="0"/>
          <w:bCs/>
          <w:kern w:val="0"/>
          <w:sz w:val="44"/>
          <w:szCs w:val="44"/>
        </w:rPr>
      </w:pPr>
    </w:p>
    <w:p>
      <w:pPr>
        <w:adjustRightInd w:val="0"/>
        <w:snapToGrid w:val="0"/>
        <w:spacing w:line="660" w:lineRule="exact"/>
        <w:jc w:val="center"/>
        <w:rPr>
          <w:rStyle w:val="4"/>
          <w:rFonts w:eastAsia="方正小标宋简体"/>
          <w:b w:val="0"/>
          <w:bCs/>
          <w:kern w:val="0"/>
          <w:sz w:val="44"/>
          <w:szCs w:val="44"/>
        </w:rPr>
      </w:pPr>
      <w:r>
        <w:rPr>
          <w:rStyle w:val="4"/>
          <w:rFonts w:eastAsia="方正小标宋简体"/>
          <w:b w:val="0"/>
          <w:bCs/>
          <w:kern w:val="0"/>
          <w:sz w:val="44"/>
          <w:szCs w:val="44"/>
        </w:rPr>
        <w:t>无烟××管理规定</w:t>
      </w:r>
    </w:p>
    <w:p>
      <w:pPr>
        <w:adjustRightInd w:val="0"/>
        <w:snapToGrid w:val="0"/>
        <w:spacing w:line="660" w:lineRule="exact"/>
        <w:jc w:val="center"/>
        <w:rPr>
          <w:rStyle w:val="4"/>
          <w:rFonts w:eastAsia="楷体_GB2312"/>
          <w:b w:val="0"/>
          <w:bCs/>
          <w:kern w:val="0"/>
          <w:sz w:val="32"/>
          <w:szCs w:val="32"/>
        </w:rPr>
      </w:pPr>
      <w:r>
        <w:rPr>
          <w:rStyle w:val="4"/>
          <w:rFonts w:eastAsia="楷体_GB2312"/>
          <w:b w:val="0"/>
          <w:bCs/>
          <w:kern w:val="0"/>
          <w:sz w:val="32"/>
          <w:szCs w:val="32"/>
        </w:rPr>
        <w:t>（模 板）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一、××（机构名称，下同）室内全面无烟，即无人吸烟、无烟味、无烟头。室内不得摆放任何烟缸烟具。 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二、××所有职工应当树立从我做起的意识，争当控烟表率，自觉做到不在禁烟区域吸烟、不敬烟。 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三、在××设立室外吸烟区，吸烟者只能在室外吸烟区范围内吸烟。 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四、在建筑物入口处、访客登记处、等候厅、门诊厅、住院部、诊室、病房、会议室、走廊、卫生间、茶水间、食堂、 楼梯、电梯、停车场等重点区域张贴醒目的禁烟标识。 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五、机构范围内禁止销售烟草制品以及发布各种形式的烟草广告。 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六、各部门各科室不得接受烟草赞助。 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七、鼓励和帮助吸烟职工戒烟，对主动戒烟并成功戒烟的职工给予表扬。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八、发现职工在室内吸烟或摆放烟缸烟具1次，通报批评所在科室；一年内累计发现3次及以上，取消职工本人和所在科室当年评优资格，并在一定范围内通报。 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九、来访者或患者在室内吸烟的，被访者或医生护士有义务阻止。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十、每位职工都有义务对控烟工作进行宣传和监督，对吸烟者耐心劝阻。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十一、各科室设立控烟监督员，负责本科室控烟工作。 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十二、领导小组办公室每季度进行控烟工作巡查或抽查，不定期组织开展联合检查，并通报结果。 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十三、医务人员掌握控烟知识、方法和技巧，对吸烟者提供简短的劝阻和戒烟指导。 </w:t>
      </w:r>
    </w:p>
    <w:p>
      <w:pPr>
        <w:adjustRightInd w:val="0"/>
        <w:snapToGrid w:val="0"/>
        <w:spacing w:line="660" w:lineRule="exact"/>
        <w:ind w:firstLine="616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十四、在呼吸科或其他科室设戒烟医生和戒烟咨询电话:</w:t>
      </w:r>
      <w:r>
        <w:rPr>
          <w:rFonts w:eastAsia="仿宋_GB2312"/>
          <w:sz w:val="32"/>
          <w:szCs w:val="32"/>
        </w:rPr>
        <w:t xml:space="preserve"> ××××××</w:t>
      </w:r>
      <w:r>
        <w:rPr>
          <w:rFonts w:eastAsia="仿宋_GB2312"/>
          <w:spacing w:val="-6"/>
          <w:sz w:val="32"/>
          <w:szCs w:val="32"/>
        </w:rPr>
        <w:t xml:space="preserve">。 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本规定自××××年××月××日起施行。 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（注：非医疗机构可不设第十三条和第十四条。）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spacing w:line="360" w:lineRule="auto"/>
        <w:jc w:val="left"/>
        <w:rPr>
          <w:rFonts w:eastAsia="仿宋_GB2312"/>
          <w:b/>
          <w:bCs/>
          <w:sz w:val="32"/>
          <w:szCs w:val="32"/>
        </w:rPr>
      </w:pPr>
    </w:p>
    <w:p>
      <w:pPr>
        <w:widowControl/>
        <w:spacing w:line="360" w:lineRule="auto"/>
        <w:jc w:val="left"/>
        <w:rPr>
          <w:rFonts w:eastAsia="仿宋_GB2312"/>
          <w:b/>
          <w:bCs/>
          <w:sz w:val="32"/>
          <w:szCs w:val="32"/>
        </w:rPr>
      </w:pPr>
    </w:p>
    <w:p>
      <w:pPr>
        <w:widowControl/>
        <w:spacing w:line="360" w:lineRule="auto"/>
        <w:jc w:val="left"/>
        <w:rPr>
          <w:rFonts w:eastAsia="仿宋_GB2312"/>
          <w:b/>
          <w:bCs/>
          <w:sz w:val="32"/>
          <w:szCs w:val="32"/>
        </w:rPr>
      </w:pPr>
    </w:p>
    <w:p>
      <w:pPr>
        <w:widowControl/>
        <w:spacing w:line="360" w:lineRule="auto"/>
        <w:jc w:val="left"/>
        <w:rPr>
          <w:rFonts w:eastAsia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附3 </w:t>
      </w:r>
    </w:p>
    <w:p>
      <w:pPr>
        <w:adjustRightInd w:val="0"/>
        <w:snapToGrid w:val="0"/>
        <w:spacing w:line="360" w:lineRule="auto"/>
        <w:jc w:val="center"/>
        <w:rPr>
          <w:rStyle w:val="4"/>
          <w:rFonts w:eastAsia="方正小标宋简体"/>
          <w:b w:val="0"/>
          <w:bCs/>
          <w:kern w:val="0"/>
          <w:sz w:val="44"/>
          <w:szCs w:val="44"/>
        </w:rPr>
      </w:pPr>
      <w:r>
        <w:rPr>
          <w:rStyle w:val="4"/>
          <w:rFonts w:eastAsia="方正小标宋简体"/>
          <w:b w:val="0"/>
          <w:bCs/>
          <w:kern w:val="0"/>
          <w:sz w:val="44"/>
          <w:szCs w:val="44"/>
        </w:rPr>
        <w:t>禁烟标识张贴及室外吸烟区设置有关要求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一、广泛张贴或摆放禁烟标识 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所有室内区域应当广泛张贴或摆放醒目的禁烟标识（基础设计模板如下图所示），至少包括建筑物入口处、访客登记处、等候厅、门诊厅、诊室、检查室、病房、会议室、走廊、卫生间、茶水间、食堂、楼梯、电梯、停车场等区域，可根据需要扩大至室外区域。标识要醒目、位置要明显。</w:t>
      </w:r>
    </w:p>
    <w:p>
      <w:pPr>
        <w:adjustRightInd w:val="0"/>
        <w:snapToGrid w:val="0"/>
        <w:spacing w:line="360" w:lineRule="auto"/>
        <w:ind w:firstLine="420" w:firstLineChars="200"/>
      </w:pPr>
      <w:r>
        <w:drawing>
          <wp:inline distT="0" distB="0" distL="114300" distR="114300">
            <wp:extent cx="2733040" cy="2076450"/>
            <wp:effectExtent l="0" t="0" r="1016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52625" cy="2733040"/>
            <wp:effectExtent l="0" t="0" r="9525" b="1016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二、布置宣传栏及展板 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可在建筑物入口处、等候厅、门诊厅、住院部、会议室、厕所、走廊、电梯、楼梯等区域张贴无烟医疗卫生机构管理规定和控烟宣传海报（模板如下图所示），并在等候厅、门诊厅、住院处、食堂等区域摆放展板。</w:t>
      </w:r>
    </w:p>
    <w:p>
      <w:pPr>
        <w:adjustRightInd w:val="0"/>
        <w:snapToGrid w:val="0"/>
        <w:spacing w:line="360" w:lineRule="auto"/>
        <w:ind w:firstLine="420" w:firstLineChars="200"/>
      </w:pPr>
      <w:bookmarkStart w:id="0" w:name="_GoBack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4023360</wp:posOffset>
            </wp:positionH>
            <wp:positionV relativeFrom="page">
              <wp:posOffset>1313180</wp:posOffset>
            </wp:positionV>
            <wp:extent cx="2363470" cy="2216785"/>
            <wp:effectExtent l="0" t="0" r="17780" b="1206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drawing>
          <wp:inline distT="0" distB="0" distL="114300" distR="114300">
            <wp:extent cx="2319655" cy="2198370"/>
            <wp:effectExtent l="0" t="0" r="4445" b="1143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三、室外区域吸烟区设置 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z w:val="32"/>
          <w:szCs w:val="32"/>
        </w:rPr>
        <w:t>鼓励扩大禁烟范围至室外区域。如不能实现室外禁止吸</w:t>
      </w:r>
      <w:r>
        <w:rPr>
          <w:rFonts w:eastAsia="仿宋_GB2312"/>
          <w:spacing w:val="-6"/>
          <w:sz w:val="32"/>
          <w:szCs w:val="32"/>
        </w:rPr>
        <w:t xml:space="preserve">烟，可在室外设置吸烟区。室外吸烟区设置应当满足以下要求： 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（一）非封闭的空间，有利于空气流通； 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（二）与非吸烟区（包括建筑物）隔离； 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（三）远离人员密集区域和行人必经的主要通道； 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（四）设置明显的标识和引导标识； 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（五）符合消防安全要求； 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（六）不奢华。 </w:t>
      </w:r>
    </w:p>
    <w:p>
      <w:pPr>
        <w:adjustRightInd w:val="0"/>
        <w:snapToGrid w:val="0"/>
        <w:spacing w:line="52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吸烟区指引标牌设计模板如下图所示：</w:t>
      </w:r>
    </w:p>
    <w:p>
      <w:pPr>
        <w:adjustRightInd w:val="0"/>
        <w:snapToGrid w:val="0"/>
        <w:spacing w:line="360" w:lineRule="auto"/>
        <w:ind w:firstLine="630" w:firstLineChars="300"/>
        <w:jc w:val="center"/>
      </w:pPr>
      <w:r>
        <w:drawing>
          <wp:inline distT="0" distB="0" distL="114300" distR="114300">
            <wp:extent cx="4754880" cy="1856740"/>
            <wp:effectExtent l="0" t="0" r="7620" b="1016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eastAsia="仿宋_GB2312"/>
          <w:sz w:val="28"/>
          <w:szCs w:val="28"/>
        </w:rPr>
        <w:t>（</w:t>
      </w:r>
      <w:r>
        <w:rPr>
          <w:rFonts w:hint="eastAsia" w:ascii="黑体" w:hAnsi="黑体" w:eastAsia="黑体" w:cs="黑体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无烟医疗卫生机构建设相关工具包，如电子版模板文件、海报、视频、展板等宣传材料，可登陆 www.notc.org.cn 获取。）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21F73"/>
    <w:rsid w:val="064347AF"/>
    <w:rsid w:val="70E21F73"/>
    <w:rsid w:val="717A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2021-04-02T02:13:00Z</dcterms:created>
  <dc:creator>admin</dc:creator>
  <cp:lastModifiedBy>admin</cp:lastModifiedBy>
  <dcterms:modified xsi:type="dcterms:W3CDTF">2021-04-02T02:16:45Z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