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eastAsia="黑体"/>
          <w:b/>
          <w:bCs/>
          <w:color w:val="484848"/>
          <w:sz w:val="32"/>
          <w:szCs w:val="32"/>
        </w:rPr>
      </w:pPr>
      <w:r>
        <w:rPr>
          <w:rFonts w:eastAsia="黑体"/>
          <w:sz w:val="32"/>
          <w:szCs w:val="32"/>
        </w:rPr>
        <w:t>附件2</w:t>
      </w:r>
    </w:p>
    <w:p>
      <w:pPr>
        <w:adjustRightInd w:val="0"/>
        <w:snapToGrid w:val="0"/>
        <w:spacing w:line="540" w:lineRule="exact"/>
        <w:jc w:val="center"/>
        <w:rPr>
          <w:rFonts w:eastAsia="方正小标宋简体"/>
          <w:bCs/>
          <w:sz w:val="44"/>
          <w:szCs w:val="44"/>
        </w:rPr>
      </w:pPr>
    </w:p>
    <w:p>
      <w:pPr>
        <w:adjustRightInd w:val="0"/>
        <w:snapToGrid w:val="0"/>
        <w:spacing w:line="540" w:lineRule="exact"/>
        <w:jc w:val="center"/>
        <w:rPr>
          <w:rFonts w:eastAsia="方正小标宋简体"/>
          <w:bCs/>
          <w:sz w:val="44"/>
          <w:szCs w:val="44"/>
        </w:rPr>
      </w:pPr>
      <w:r>
        <w:rPr>
          <w:rFonts w:eastAsia="方正小标宋简体"/>
          <w:bCs/>
          <w:sz w:val="44"/>
          <w:szCs w:val="44"/>
        </w:rPr>
        <w:t>浙江省放射诊疗机构执法专项行动</w:t>
      </w:r>
    </w:p>
    <w:p>
      <w:pPr>
        <w:adjustRightInd w:val="0"/>
        <w:snapToGrid w:val="0"/>
        <w:spacing w:line="540" w:lineRule="exact"/>
        <w:jc w:val="center"/>
        <w:rPr>
          <w:rFonts w:eastAsia="方正小标宋简体"/>
          <w:bCs/>
          <w:sz w:val="44"/>
          <w:szCs w:val="44"/>
        </w:rPr>
      </w:pPr>
    </w:p>
    <w:p>
      <w:pPr>
        <w:spacing w:line="540" w:lineRule="exact"/>
        <w:ind w:right="38" w:rightChars="18" w:firstLine="640" w:firstLineChars="200"/>
        <w:rPr>
          <w:rFonts w:eastAsia="仿宋_GB2312"/>
          <w:kern w:val="0"/>
          <w:sz w:val="32"/>
          <w:szCs w:val="32"/>
        </w:rPr>
      </w:pPr>
      <w:r>
        <w:rPr>
          <w:rFonts w:eastAsia="仿宋_GB2312"/>
          <w:kern w:val="0"/>
          <w:sz w:val="32"/>
          <w:szCs w:val="32"/>
        </w:rPr>
        <w:t>根据《职业病防治法》、《放射诊疗管理规定》要求，狠抓“关于2020年医疗卫生行业综合监管督察对浙江省的反馈意见”的整改，保障放射工作人员和患者的健康权益，决定在全省范围内开展放射诊疗机构专项执法工作。</w:t>
      </w:r>
    </w:p>
    <w:p>
      <w:pPr>
        <w:pStyle w:val="6"/>
        <w:spacing w:line="540" w:lineRule="exact"/>
        <w:ind w:right="38" w:rightChars="18" w:firstLine="800" w:firstLineChars="250"/>
        <w:rPr>
          <w:rFonts w:eastAsia="黑体"/>
          <w:kern w:val="0"/>
          <w:sz w:val="32"/>
          <w:szCs w:val="32"/>
        </w:rPr>
      </w:pPr>
      <w:r>
        <w:rPr>
          <w:rFonts w:eastAsia="黑体"/>
          <w:kern w:val="0"/>
          <w:sz w:val="32"/>
          <w:szCs w:val="32"/>
        </w:rPr>
        <w:t>一、工作目标</w:t>
      </w:r>
    </w:p>
    <w:p>
      <w:pPr>
        <w:adjustRightInd w:val="0"/>
        <w:snapToGrid w:val="0"/>
        <w:spacing w:line="540" w:lineRule="exact"/>
        <w:ind w:firstLine="640" w:firstLineChars="200"/>
        <w:rPr>
          <w:rFonts w:eastAsia="仿宋_GB2312"/>
          <w:kern w:val="0"/>
          <w:sz w:val="32"/>
          <w:szCs w:val="32"/>
        </w:rPr>
      </w:pPr>
      <w:r>
        <w:rPr>
          <w:rFonts w:eastAsia="仿宋_GB2312"/>
          <w:kern w:val="0"/>
          <w:sz w:val="32"/>
          <w:szCs w:val="32"/>
        </w:rPr>
        <w:t>通过专项执法，进一步增强放射诊疗机构依法执业主体责任意识和放射安全防护意识，落实以放射工作人员和患者（或受检者）健康为中心，强化放射工作人员职业健康保护和患者放射诊疗安全，规范放射诊疗安全和防护工作，提升放射诊疗机构放射防护管理水平。</w:t>
      </w:r>
    </w:p>
    <w:p>
      <w:pPr>
        <w:adjustRightInd w:val="0"/>
        <w:snapToGrid w:val="0"/>
        <w:spacing w:line="540" w:lineRule="exact"/>
        <w:ind w:firstLine="640" w:firstLineChars="200"/>
        <w:rPr>
          <w:rFonts w:eastAsia="黑体"/>
          <w:kern w:val="0"/>
          <w:sz w:val="32"/>
          <w:szCs w:val="32"/>
        </w:rPr>
      </w:pPr>
      <w:r>
        <w:rPr>
          <w:rFonts w:eastAsia="黑体"/>
          <w:kern w:val="0"/>
          <w:sz w:val="32"/>
          <w:szCs w:val="32"/>
        </w:rPr>
        <w:t>二、工作内容</w:t>
      </w:r>
    </w:p>
    <w:p>
      <w:pPr>
        <w:spacing w:line="540" w:lineRule="exact"/>
        <w:ind w:firstLine="640" w:firstLineChars="200"/>
        <w:rPr>
          <w:rFonts w:eastAsia="仿宋_GB2312"/>
          <w:kern w:val="0"/>
          <w:sz w:val="32"/>
          <w:szCs w:val="32"/>
        </w:rPr>
      </w:pPr>
      <w:r>
        <w:rPr>
          <w:rFonts w:eastAsia="仿宋_GB2312"/>
          <w:kern w:val="0"/>
          <w:sz w:val="32"/>
          <w:szCs w:val="32"/>
        </w:rPr>
        <w:t>（一）</w:t>
      </w:r>
      <w:r>
        <w:rPr>
          <w:rFonts w:eastAsia="楷体_GB2312"/>
          <w:kern w:val="0"/>
          <w:sz w:val="32"/>
          <w:szCs w:val="32"/>
        </w:rPr>
        <w:t>随机抽查。</w:t>
      </w:r>
      <w:r>
        <w:rPr>
          <w:rFonts w:eastAsia="仿宋_GB2312"/>
          <w:kern w:val="0"/>
          <w:sz w:val="32"/>
          <w:szCs w:val="32"/>
        </w:rPr>
        <w:t>按照《2021年医疗卫生国家监督抽查计划》《浙江省卫生健康监管领域随机抽查工作实施方案》对放射诊疗机构抽查比例要求，开展日常执法检查，重点检查放射诊疗机构建设项目管理情况，放射诊疗场所管理及其防护措施情况，放射诊疗设备管理情况，放射工作人员管理情况，开展放射诊疗人员条件管理情况，对患者、受检者及其他非放射工作人员的保护情况，职业病人管理情况，核医学诊疗、放射性同位素、放射治疗管理情况等。</w:t>
      </w:r>
    </w:p>
    <w:p>
      <w:pPr>
        <w:adjustRightInd w:val="0"/>
        <w:snapToGrid w:val="0"/>
        <w:spacing w:line="540" w:lineRule="exact"/>
        <w:ind w:firstLine="640" w:firstLineChars="200"/>
        <w:rPr>
          <w:rFonts w:eastAsia="仿宋_GB2312"/>
          <w:kern w:val="0"/>
          <w:sz w:val="32"/>
          <w:szCs w:val="32"/>
        </w:rPr>
      </w:pPr>
      <w:r>
        <w:rPr>
          <w:rFonts w:eastAsia="仿宋_GB2312"/>
          <w:kern w:val="0"/>
          <w:sz w:val="32"/>
          <w:szCs w:val="32"/>
        </w:rPr>
        <w:t>（二）</w:t>
      </w:r>
      <w:r>
        <w:rPr>
          <w:rFonts w:eastAsia="楷体_GB2312"/>
          <w:kern w:val="0"/>
          <w:sz w:val="32"/>
          <w:szCs w:val="32"/>
        </w:rPr>
        <w:t>覆盖检查</w:t>
      </w:r>
      <w:r>
        <w:rPr>
          <w:rFonts w:eastAsia="仿宋_GB2312"/>
          <w:kern w:val="0"/>
          <w:sz w:val="32"/>
          <w:szCs w:val="32"/>
        </w:rPr>
        <w:t>。对社区卫生服务中心、乡镇卫生院放射防护进行全面执法检查，重点检查放射诊疗许可、放射诊疗建设项目管理、放射诊疗场所和设备管理、放射工作人员管理、患者和受检者防护等内容。</w:t>
      </w:r>
    </w:p>
    <w:p>
      <w:pPr>
        <w:adjustRightInd w:val="0"/>
        <w:snapToGrid w:val="0"/>
        <w:spacing w:line="540" w:lineRule="exact"/>
        <w:ind w:firstLine="640" w:firstLineChars="200"/>
        <w:rPr>
          <w:rFonts w:eastAsia="黑体"/>
          <w:sz w:val="32"/>
          <w:szCs w:val="32"/>
        </w:rPr>
      </w:pPr>
      <w:r>
        <w:rPr>
          <w:rFonts w:eastAsia="黑体"/>
          <w:kern w:val="0"/>
          <w:sz w:val="32"/>
          <w:szCs w:val="32"/>
        </w:rPr>
        <w:t>三、工作安排</w:t>
      </w:r>
    </w:p>
    <w:p>
      <w:pPr>
        <w:adjustRightInd w:val="0"/>
        <w:snapToGrid w:val="0"/>
        <w:spacing w:line="540" w:lineRule="exact"/>
        <w:ind w:firstLine="640" w:firstLineChars="200"/>
        <w:rPr>
          <w:rFonts w:eastAsia="仿宋_GB2312"/>
          <w:kern w:val="0"/>
          <w:sz w:val="32"/>
          <w:szCs w:val="32"/>
        </w:rPr>
      </w:pPr>
      <w:r>
        <w:rPr>
          <w:rFonts w:eastAsia="仿宋_GB2312"/>
          <w:kern w:val="0"/>
          <w:sz w:val="32"/>
          <w:szCs w:val="32"/>
        </w:rPr>
        <w:t>（一）</w:t>
      </w:r>
      <w:r>
        <w:rPr>
          <w:rFonts w:eastAsia="楷体_GB2312"/>
          <w:kern w:val="0"/>
          <w:sz w:val="32"/>
          <w:szCs w:val="32"/>
        </w:rPr>
        <w:t>部署阶段（2021年4月）</w:t>
      </w:r>
      <w:r>
        <w:rPr>
          <w:rFonts w:eastAsia="仿宋_GB2312"/>
          <w:kern w:val="0"/>
          <w:sz w:val="32"/>
          <w:szCs w:val="32"/>
        </w:rPr>
        <w:t>。各地结合属地实际，制定具体专项执法工作方案，明确执法科室及执法人员，确保专项工作取得实效。</w:t>
      </w:r>
    </w:p>
    <w:p>
      <w:pPr>
        <w:adjustRightInd w:val="0"/>
        <w:snapToGrid w:val="0"/>
        <w:spacing w:line="540" w:lineRule="exact"/>
        <w:ind w:firstLine="640" w:firstLineChars="200"/>
        <w:rPr>
          <w:rFonts w:eastAsia="仿宋_GB2312"/>
          <w:kern w:val="0"/>
          <w:sz w:val="32"/>
          <w:szCs w:val="32"/>
        </w:rPr>
      </w:pPr>
      <w:r>
        <w:rPr>
          <w:rFonts w:eastAsia="仿宋_GB2312"/>
          <w:kern w:val="0"/>
          <w:sz w:val="32"/>
          <w:szCs w:val="32"/>
        </w:rPr>
        <w:t>（二）</w:t>
      </w:r>
      <w:r>
        <w:rPr>
          <w:rFonts w:eastAsia="楷体_GB2312"/>
          <w:kern w:val="0"/>
          <w:sz w:val="32"/>
          <w:szCs w:val="32"/>
        </w:rPr>
        <w:t>服务阶段（2021年5月）</w:t>
      </w:r>
      <w:r>
        <w:rPr>
          <w:rFonts w:eastAsia="仿宋_GB2312"/>
          <w:kern w:val="0"/>
          <w:sz w:val="32"/>
          <w:szCs w:val="32"/>
        </w:rPr>
        <w:t>。结合《职业病防治法》宣传周活动，开展医疗机构放射防护宣传培训；压实医疗机构依法执业主体责任，督促落实放射防护自查自纠。</w:t>
      </w:r>
    </w:p>
    <w:p>
      <w:pPr>
        <w:adjustRightInd w:val="0"/>
        <w:snapToGrid w:val="0"/>
        <w:spacing w:line="540" w:lineRule="exact"/>
        <w:ind w:firstLine="640" w:firstLineChars="200"/>
        <w:rPr>
          <w:rFonts w:eastAsia="仿宋_GB2312"/>
          <w:kern w:val="0"/>
          <w:sz w:val="32"/>
          <w:szCs w:val="32"/>
        </w:rPr>
      </w:pPr>
      <w:r>
        <w:rPr>
          <w:rFonts w:eastAsia="仿宋_GB2312"/>
          <w:kern w:val="0"/>
          <w:sz w:val="32"/>
          <w:szCs w:val="32"/>
        </w:rPr>
        <w:t>（三）</w:t>
      </w:r>
      <w:r>
        <w:rPr>
          <w:rFonts w:eastAsia="楷体_GB2312"/>
          <w:kern w:val="0"/>
          <w:sz w:val="32"/>
          <w:szCs w:val="32"/>
        </w:rPr>
        <w:t>执法阶段（2021年6-9月）</w:t>
      </w:r>
      <w:r>
        <w:rPr>
          <w:rFonts w:eastAsia="仿宋_GB2312"/>
          <w:kern w:val="0"/>
          <w:sz w:val="32"/>
          <w:szCs w:val="32"/>
        </w:rPr>
        <w:t>。组织开展专项执法，</w:t>
      </w:r>
      <w:r>
        <w:rPr>
          <w:rFonts w:eastAsia="仿宋_GB2312"/>
          <w:color w:val="000000"/>
          <w:kern w:val="0"/>
          <w:sz w:val="32"/>
          <w:szCs w:val="32"/>
        </w:rPr>
        <w:t>统一运用浙政钉执法系统记录执法过程，</w:t>
      </w:r>
      <w:r>
        <w:rPr>
          <w:rFonts w:eastAsia="仿宋_GB2312"/>
          <w:kern w:val="0"/>
          <w:sz w:val="32"/>
          <w:szCs w:val="32"/>
        </w:rPr>
        <w:t>对检查中发现的问题，及时出具卫生监督意见书并督促整改落实，依法严肃查处违法行为。</w:t>
      </w:r>
    </w:p>
    <w:p>
      <w:pPr>
        <w:autoSpaceDE w:val="0"/>
        <w:autoSpaceDN w:val="0"/>
        <w:adjustRightInd w:val="0"/>
        <w:spacing w:line="540" w:lineRule="exact"/>
        <w:ind w:right="38" w:rightChars="18" w:firstLine="640" w:firstLineChars="200"/>
        <w:rPr>
          <w:rFonts w:eastAsia="仿宋_GB2312"/>
          <w:kern w:val="0"/>
          <w:sz w:val="32"/>
          <w:szCs w:val="32"/>
        </w:rPr>
      </w:pPr>
      <w:r>
        <w:rPr>
          <w:rFonts w:eastAsia="黑体"/>
          <w:kern w:val="0"/>
          <w:sz w:val="32"/>
          <w:szCs w:val="32"/>
        </w:rPr>
        <w:t>四、工作要求</w:t>
      </w:r>
    </w:p>
    <w:p>
      <w:pPr>
        <w:spacing w:line="540" w:lineRule="exact"/>
        <w:ind w:right="38" w:rightChars="18" w:firstLine="640" w:firstLineChars="200"/>
        <w:rPr>
          <w:rFonts w:eastAsia="仿宋_GB2312"/>
          <w:kern w:val="0"/>
          <w:sz w:val="32"/>
          <w:szCs w:val="32"/>
        </w:rPr>
      </w:pPr>
      <w:r>
        <w:rPr>
          <w:rFonts w:eastAsia="仿宋_GB2312"/>
          <w:kern w:val="0"/>
          <w:sz w:val="32"/>
          <w:szCs w:val="32"/>
        </w:rPr>
        <w:t>（一）加强宣传培训，督促医疗机构认真履行放射防护主体责任，不断健全放射诊疗管理和自查制度，严格落实放射安全和防护措施，保障放射工作人员、患者和受检者健康安全。</w:t>
      </w:r>
    </w:p>
    <w:p>
      <w:pPr>
        <w:spacing w:line="540" w:lineRule="exact"/>
        <w:ind w:right="38" w:rightChars="18" w:firstLine="640" w:firstLineChars="200"/>
        <w:rPr>
          <w:rFonts w:eastAsia="仿宋_GB2312"/>
          <w:kern w:val="0"/>
          <w:sz w:val="32"/>
          <w:szCs w:val="32"/>
        </w:rPr>
      </w:pPr>
      <w:r>
        <w:rPr>
          <w:rFonts w:eastAsia="仿宋_GB2312"/>
          <w:kern w:val="0"/>
          <w:sz w:val="32"/>
          <w:szCs w:val="32"/>
        </w:rPr>
        <w:t>（二）创新工作机制，通过执法工作不断探索建立健全长效监管机制，切实提高医疗机构依法执业的自觉性。</w:t>
      </w:r>
    </w:p>
    <w:p>
      <w:pPr>
        <w:spacing w:line="540" w:lineRule="exact"/>
        <w:ind w:right="38" w:rightChars="18" w:firstLine="640" w:firstLineChars="200"/>
        <w:rPr>
          <w:rFonts w:eastAsia="仿宋_GB2312"/>
          <w:sz w:val="32"/>
          <w:szCs w:val="32"/>
        </w:rPr>
      </w:pPr>
      <w:r>
        <w:rPr>
          <w:rFonts w:eastAsia="仿宋_GB2312"/>
          <w:kern w:val="0"/>
          <w:sz w:val="32"/>
          <w:szCs w:val="32"/>
        </w:rPr>
        <w:t>（三）全面总结放射诊疗机构专项执法工作经验做法和典型案例，于2021年9月30日前</w:t>
      </w:r>
      <w:r>
        <w:rPr>
          <w:rFonts w:eastAsia="仿宋_GB2312"/>
          <w:sz w:val="32"/>
          <w:szCs w:val="32"/>
        </w:rPr>
        <w:t>上报我委监督局。</w:t>
      </w:r>
    </w:p>
    <w:p>
      <w:pPr>
        <w:spacing w:line="540" w:lineRule="exact"/>
        <w:ind w:right="38" w:rightChars="18" w:firstLine="640" w:firstLineChars="200"/>
        <w:rPr>
          <w:rFonts w:eastAsia="仿宋_GB2312"/>
          <w:kern w:val="0"/>
          <w:sz w:val="32"/>
          <w:szCs w:val="32"/>
        </w:rPr>
      </w:pPr>
      <w:r>
        <w:rPr>
          <w:rFonts w:eastAsia="仿宋_GB2312"/>
          <w:sz w:val="32"/>
          <w:szCs w:val="32"/>
        </w:rPr>
        <w:t>联系人：厉锦平</w:t>
      </w:r>
      <w:r>
        <w:rPr>
          <w:rFonts w:eastAsia="仿宋_GB2312"/>
          <w:kern w:val="0"/>
          <w:sz w:val="32"/>
          <w:szCs w:val="32"/>
        </w:rPr>
        <w:t>，</w:t>
      </w:r>
      <w:r>
        <w:rPr>
          <w:rFonts w:eastAsia="仿宋_GB2312"/>
          <w:sz w:val="32"/>
          <w:szCs w:val="32"/>
        </w:rPr>
        <w:t xml:space="preserve">联系电话：0571- </w:t>
      </w:r>
      <w:r>
        <w:rPr>
          <w:rFonts w:eastAsia="仿宋_GB2312"/>
          <w:kern w:val="0"/>
          <w:sz w:val="32"/>
          <w:szCs w:val="32"/>
        </w:rPr>
        <w:t>87709128，邮箱：</w:t>
      </w:r>
      <w:r>
        <w:rPr>
          <w:rFonts w:eastAsia="仿宋_GB2312"/>
          <w:kern w:val="0"/>
          <w:sz w:val="32"/>
          <w:szCs w:val="32"/>
        </w:rPr>
        <w:fldChar w:fldCharType="begin"/>
      </w:r>
      <w:r>
        <w:rPr>
          <w:rFonts w:eastAsia="仿宋_GB2312"/>
          <w:kern w:val="0"/>
          <w:sz w:val="32"/>
          <w:szCs w:val="32"/>
        </w:rPr>
        <w:instrText xml:space="preserve"> HYPERLINK "mailto:ljp@zjwjw.gon.cn" </w:instrText>
      </w:r>
      <w:r>
        <w:rPr>
          <w:rFonts w:eastAsia="仿宋_GB2312"/>
          <w:kern w:val="0"/>
          <w:sz w:val="32"/>
          <w:szCs w:val="32"/>
        </w:rPr>
        <w:fldChar w:fldCharType="separate"/>
      </w:r>
      <w:r>
        <w:rPr>
          <w:rFonts w:eastAsia="仿宋_GB2312"/>
          <w:kern w:val="0"/>
          <w:sz w:val="32"/>
          <w:szCs w:val="32"/>
        </w:rPr>
        <w:t>ljp@zjwjw.gov.cn</w:t>
      </w:r>
      <w:r>
        <w:rPr>
          <w:rFonts w:eastAsia="仿宋_GB2312"/>
          <w:kern w:val="0"/>
          <w:sz w:val="32"/>
          <w:szCs w:val="32"/>
        </w:rPr>
        <w:fldChar w:fldCharType="end"/>
      </w:r>
      <w:r>
        <w:rPr>
          <w:rFonts w:eastAsia="仿宋_GB2312"/>
          <w:kern w:val="0"/>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9797C"/>
    <w:rsid w:val="58E9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character" w:styleId="5">
    <w:name w:val="page number"/>
    <w:uiPriority w:val="0"/>
  </w:style>
  <w:style w:type="paragraph" w:customStyle="1"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2021-06-01T07:04:00Z</dcterms:created>
  <dc:creator>admin</dc:creator>
  <cp:lastModifiedBy>admin</cp:lastModifiedBy>
  <dcterms:modified xsi:type="dcterms:W3CDTF">2021-06-01T07:04:33Z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