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附件9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2021年定向培养（麻醉学）本科招生计划</w:t>
      </w:r>
    </w:p>
    <w:tbl>
      <w:tblPr>
        <w:tblStyle w:val="3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834"/>
        <w:gridCol w:w="1165"/>
        <w:gridCol w:w="2672"/>
        <w:gridCol w:w="28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承办高校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全省合计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pacing w:val="-11"/>
                <w:kern w:val="0"/>
                <w:sz w:val="22"/>
                <w:szCs w:val="22"/>
                <w:lang w:bidi="ar"/>
              </w:rPr>
              <w:t>温州医科大学仁济学院（30名）</w:t>
            </w:r>
          </w:p>
        </w:tc>
        <w:tc>
          <w:tcPr>
            <w:tcW w:w="2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不实行“招录与招聘”并轨的地区：建德市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定海区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4356"/>
    <w:rsid w:val="350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2021-06-18T04:35:00Z</dcterms:created>
  <dc:creator>admin</dc:creator>
  <cp:lastModifiedBy>admin</cp:lastModifiedBy>
  <dcterms:modified xsi:type="dcterms:W3CDTF">2021-06-18T04:37:24Z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