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2020年</w:t>
      </w:r>
      <w:r>
        <w:rPr>
          <w:rFonts w:hint="eastAsia" w:eastAsia="方正小标宋简体"/>
          <w:sz w:val="44"/>
          <w:szCs w:val="44"/>
        </w:rPr>
        <w:t>度</w:t>
      </w:r>
      <w:r>
        <w:rPr>
          <w:rFonts w:eastAsia="方正小标宋简体"/>
          <w:sz w:val="44"/>
          <w:szCs w:val="44"/>
        </w:rPr>
        <w:t>卫生创新人才培养对象名单</w:t>
      </w:r>
    </w:p>
    <w:tbl>
      <w:tblPr>
        <w:tblStyle w:val="2"/>
        <w:tblW w:w="88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422"/>
        <w:gridCol w:w="62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万  曙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毛根祥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  骏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杨向红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张建宾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屠越兴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王晏鹏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武晓泓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宋正波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中国科学院大学附属肿瘤医院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  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中国科学院大学附属肿瘤医院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鞠海星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中国科学院大学附属肿瘤医院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宋金召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中国科学院肿瘤与基础医学研究所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刘湘圣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中国科学院肿瘤与基础医学研究所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  远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中国科学院肿瘤与基础医学研究所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郭  鹏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中国科学院肿瘤与基础医学研究所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王娜妮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刘兰英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  颖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孙继民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何  凡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徐秀芳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孔庆明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应士波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沈云良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浙江省皮肤病防治研究所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  巍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陈光弟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主鸿鹄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  依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孙军辉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徐凯进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郭晓纲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代志军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胡少华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史燕军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  爽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袁  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满孝勇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  超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  巍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方向前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蒋晨阳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宋章法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李恭会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王一帆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白晓霞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梁朝霞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李月舟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何福明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浙江大学医学院附属口腔医院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  岗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朱爱松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  宣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高秀飞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陈红波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季卫锋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金红婷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傅惠英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刘伯一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马睿杰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  宜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黄志锋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滕红林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王美豪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李岳春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闫合德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张海邻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谢聪颖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俞阿勇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  勇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陈世豪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潘乙怀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温州医科大学附属口腔医院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杨建锋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丁忠祥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宋秀祖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杭州市第三人民医院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李香娟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杭州市妇产科医院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包剑锋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杭州市西溪医院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汤灵玲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树兰（杭州）医院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彭兆祥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宁波市医疗中心李惠利医院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郑建军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姜文兵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杨晓凯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  翔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湖州市第一人民医院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嵇  冰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周清河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嘉兴市第一医院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王琰萍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嘉兴市第二医院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燕  勇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鲁葆春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楼大钧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陈丽娜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绍兴市柯桥区中医医院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方  韬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王赛斌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童毓华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  峰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余国峰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占炳东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余新威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杨再兴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台州市第一人民医院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董  亮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台州市中心医院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毛鑫礼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杨海华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施  勇</w:t>
            </w:r>
          </w:p>
        </w:tc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丽水市人民医院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55E74"/>
    <w:rsid w:val="0C3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2021-03-04T09:23:00Z</dcterms:created>
  <dc:creator>admin</dc:creator>
  <cp:lastModifiedBy>admin</cp:lastModifiedBy>
  <dcterms:modified xsi:type="dcterms:W3CDTF">2021-03-04T09:23:56Z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