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0"/>
        <w:textAlignment w:val="auto"/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sz w:val="32"/>
          <w:szCs w:val="32"/>
        </w:rPr>
        <w:t>附件1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0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  <w:t>2022年浙江省</w:t>
      </w:r>
      <w:r>
        <w:rPr>
          <w:rFonts w:hint="default" w:ascii="Times New Roman" w:hAnsi="Times New Roman" w:eastAsia="方正小标宋简体" w:cs="Times New Roman"/>
          <w:i w:val="0"/>
          <w:iCs w:val="0"/>
          <w:caps w:val="0"/>
          <w:color w:val="000000"/>
          <w:spacing w:val="0"/>
          <w:sz w:val="44"/>
          <w:szCs w:val="44"/>
        </w:rPr>
        <w:t>健康企业建设优秀案例名单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0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  <w:t>（</w:t>
      </w:r>
      <w:r>
        <w:rPr>
          <w:rFonts w:hint="default" w:ascii="Times New Roman" w:hAnsi="Times New Roman" w:eastAsia="方正小标宋简体" w:cs="Times New Roman"/>
          <w:i w:val="0"/>
          <w:iCs w:val="0"/>
          <w:caps w:val="0"/>
          <w:color w:val="000000"/>
          <w:spacing w:val="0"/>
          <w:sz w:val="44"/>
          <w:szCs w:val="44"/>
        </w:rPr>
        <w:t>行政推广篇</w:t>
      </w:r>
      <w:r>
        <w:rPr>
          <w:rFonts w:hint="default" w:ascii="Times New Roman" w:hAnsi="Times New Roman" w:eastAsia="方正小标宋简体" w:cs="Times New Roman"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  <w:t>）</w:t>
      </w:r>
    </w:p>
    <w:tbl>
      <w:tblPr>
        <w:tblStyle w:val="5"/>
        <w:tblW w:w="85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5704"/>
        <w:gridCol w:w="2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6" w:type="dxa"/>
            <w:noWrap w:val="0"/>
            <w:vAlign w:val="top"/>
          </w:tcPr>
          <w:p>
            <w:pPr>
              <w:spacing w:before="118" w:line="219" w:lineRule="auto"/>
              <w:jc w:val="center"/>
              <w:rPr>
                <w:rFonts w:hint="default" w:ascii="Times New Roman" w:hAnsi="Times New Roman" w:eastAsia="黑体" w:cs="Times New Roman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5704" w:type="dxa"/>
            <w:noWrap w:val="0"/>
            <w:vAlign w:val="top"/>
          </w:tcPr>
          <w:p>
            <w:pPr>
              <w:spacing w:before="118" w:line="219" w:lineRule="auto"/>
              <w:jc w:val="center"/>
              <w:rPr>
                <w:rFonts w:hint="default" w:ascii="Times New Roman" w:hAnsi="Times New Roman" w:eastAsia="黑体" w:cs="Times New Roman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28"/>
                <w:szCs w:val="28"/>
                <w:lang w:val="en-US" w:eastAsia="zh-CN"/>
              </w:rPr>
              <w:t>案例名称</w:t>
            </w:r>
          </w:p>
        </w:tc>
        <w:tc>
          <w:tcPr>
            <w:tcW w:w="2009" w:type="dxa"/>
            <w:noWrap w:val="0"/>
            <w:vAlign w:val="top"/>
          </w:tcPr>
          <w:p>
            <w:pPr>
              <w:spacing w:before="118" w:line="219" w:lineRule="auto"/>
              <w:jc w:val="center"/>
              <w:rPr>
                <w:rFonts w:hint="default" w:ascii="Times New Roman" w:hAnsi="Times New Roman" w:eastAsia="黑体" w:cs="Times New Roman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28"/>
                <w:szCs w:val="28"/>
                <w:lang w:val="en-US" w:eastAsia="zh-CN"/>
              </w:rPr>
              <w:t>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6" w:type="dxa"/>
            <w:noWrap w:val="0"/>
            <w:vAlign w:val="top"/>
          </w:tcPr>
          <w:p>
            <w:pPr>
              <w:spacing w:before="118" w:line="219" w:lineRule="auto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5704" w:type="dxa"/>
            <w:noWrap w:val="0"/>
            <w:vAlign w:val="center"/>
          </w:tcPr>
          <w:p>
            <w:pPr>
              <w:spacing w:before="118" w:line="219" w:lineRule="auto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  <w:t>项目化推进，专班化运作，打造钱塘特色的产城融合发展“职业健康促进新范式”</w:t>
            </w:r>
          </w:p>
        </w:tc>
        <w:tc>
          <w:tcPr>
            <w:tcW w:w="2009" w:type="dxa"/>
            <w:noWrap w:val="0"/>
            <w:vAlign w:val="center"/>
          </w:tcPr>
          <w:p>
            <w:pPr>
              <w:spacing w:before="118" w:line="219" w:lineRule="auto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  <w:lang w:val="en-US" w:eastAsia="zh-CN"/>
              </w:rPr>
              <w:t>杭州市钱塘区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6" w:type="dxa"/>
            <w:noWrap w:val="0"/>
            <w:vAlign w:val="top"/>
          </w:tcPr>
          <w:p>
            <w:pPr>
              <w:spacing w:before="118" w:line="219" w:lineRule="auto"/>
              <w:jc w:val="center"/>
              <w:rPr>
                <w:rFonts w:hint="default" w:ascii="Times New Roman" w:hAnsi="Times New Roman" w:eastAsia="仿宋_GB2312" w:cs="Times New Roman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5704" w:type="dxa"/>
            <w:noWrap w:val="0"/>
            <w:vAlign w:val="center"/>
          </w:tcPr>
          <w:p>
            <w:pPr>
              <w:spacing w:before="118" w:line="219" w:lineRule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  <w:t>以职业健康保护先行区建设为抓手</w:t>
            </w: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  <w:t>持续推进健康企业建设</w:t>
            </w:r>
          </w:p>
        </w:tc>
        <w:tc>
          <w:tcPr>
            <w:tcW w:w="2009" w:type="dxa"/>
            <w:noWrap w:val="0"/>
            <w:vAlign w:val="center"/>
          </w:tcPr>
          <w:p>
            <w:pPr>
              <w:spacing w:before="118" w:line="219" w:lineRule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  <w:lang w:val="en-US" w:eastAsia="zh-CN"/>
              </w:rPr>
              <w:t>湖州市长兴县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6" w:type="dxa"/>
            <w:noWrap w:val="0"/>
            <w:vAlign w:val="top"/>
          </w:tcPr>
          <w:p>
            <w:pPr>
              <w:spacing w:before="118" w:line="219" w:lineRule="auto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5704" w:type="dxa"/>
            <w:noWrap w:val="0"/>
            <w:vAlign w:val="center"/>
          </w:tcPr>
          <w:p>
            <w:pPr>
              <w:spacing w:before="118" w:line="219" w:lineRule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  <w:t>坚持“三个结合”</w:t>
            </w: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  <w:t>助企健康发展</w:t>
            </w:r>
          </w:p>
        </w:tc>
        <w:tc>
          <w:tcPr>
            <w:tcW w:w="2009" w:type="dxa"/>
            <w:noWrap w:val="0"/>
            <w:vAlign w:val="center"/>
          </w:tcPr>
          <w:p>
            <w:pPr>
              <w:spacing w:before="118" w:line="219" w:lineRule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  <w:lang w:val="en-US" w:eastAsia="zh-CN"/>
              </w:rPr>
              <w:t>湖州市安吉县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6" w:type="dxa"/>
            <w:noWrap w:val="0"/>
            <w:vAlign w:val="top"/>
          </w:tcPr>
          <w:p>
            <w:pPr>
              <w:spacing w:before="118" w:line="219" w:lineRule="auto"/>
              <w:jc w:val="center"/>
              <w:rPr>
                <w:rFonts w:hint="default" w:ascii="Times New Roman" w:hAnsi="Times New Roman" w:eastAsia="仿宋_GB2312" w:cs="Times New Roman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5704" w:type="dxa"/>
            <w:noWrap w:val="0"/>
            <w:vAlign w:val="center"/>
          </w:tcPr>
          <w:p>
            <w:pPr>
              <w:spacing w:before="118" w:line="219" w:lineRule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  <w:t>海宁市打造健康企业，保障企业持续高质量发展</w:t>
            </w:r>
          </w:p>
        </w:tc>
        <w:tc>
          <w:tcPr>
            <w:tcW w:w="2009" w:type="dxa"/>
            <w:noWrap w:val="0"/>
            <w:vAlign w:val="center"/>
          </w:tcPr>
          <w:p>
            <w:pPr>
              <w:spacing w:before="118" w:line="219" w:lineRule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  <w:lang w:val="en-US" w:eastAsia="zh-CN"/>
              </w:rPr>
              <w:t>嘉兴市海宁市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6" w:type="dxa"/>
            <w:noWrap w:val="0"/>
            <w:vAlign w:val="top"/>
          </w:tcPr>
          <w:p>
            <w:pPr>
              <w:spacing w:before="118" w:line="219" w:lineRule="auto"/>
              <w:jc w:val="center"/>
              <w:rPr>
                <w:rFonts w:hint="default" w:ascii="Times New Roman" w:hAnsi="Times New Roman" w:eastAsia="仿宋_GB2312" w:cs="Times New Roman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5704" w:type="dxa"/>
            <w:noWrap w:val="0"/>
            <w:vAlign w:val="center"/>
          </w:tcPr>
          <w:p>
            <w:pPr>
              <w:spacing w:before="118" w:line="219" w:lineRule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  <w:t>深耕“枫桥经验”治理模式，厚植企业健康业种</w:t>
            </w:r>
          </w:p>
        </w:tc>
        <w:tc>
          <w:tcPr>
            <w:tcW w:w="2009" w:type="dxa"/>
            <w:noWrap w:val="0"/>
            <w:vAlign w:val="center"/>
          </w:tcPr>
          <w:p>
            <w:pPr>
              <w:spacing w:before="118" w:line="219" w:lineRule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  <w:lang w:val="en-US" w:eastAsia="zh-CN"/>
              </w:rPr>
              <w:t>绍兴市诸暨市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6" w:type="dxa"/>
            <w:noWrap w:val="0"/>
            <w:vAlign w:val="top"/>
          </w:tcPr>
          <w:p>
            <w:pPr>
              <w:spacing w:before="118" w:line="219" w:lineRule="auto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5704" w:type="dxa"/>
            <w:noWrap w:val="0"/>
            <w:vAlign w:val="center"/>
          </w:tcPr>
          <w:p>
            <w:pPr>
              <w:spacing w:before="118" w:line="219" w:lineRule="auto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  <w:t>严标准</w:t>
            </w: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  <w:t>助培育</w:t>
            </w: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  <w:t>强推进</w:t>
            </w: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  <w:t>温岭市创新健康企业建设</w:t>
            </w:r>
          </w:p>
        </w:tc>
        <w:tc>
          <w:tcPr>
            <w:tcW w:w="2009" w:type="dxa"/>
            <w:noWrap w:val="0"/>
            <w:vAlign w:val="center"/>
          </w:tcPr>
          <w:p>
            <w:pPr>
              <w:spacing w:before="118" w:line="219" w:lineRule="auto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  <w:lang w:val="en-US" w:eastAsia="zh-CN"/>
              </w:rPr>
              <w:t>台州市温岭市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0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iCs w:val="0"/>
          <w:caps w:val="0"/>
          <w:color w:val="000000"/>
          <w:spacing w:val="0"/>
          <w:sz w:val="27"/>
          <w:szCs w:val="27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B214D5"/>
    <w:rsid w:val="04B2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420"/>
    </w:pPr>
    <w:rPr>
      <w:rFonts w:ascii="Times New Roman" w:hAnsi="Times New Roman"/>
      <w:szCs w:val="20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2023-05-19T04:31:00Z</dcterms:created>
  <dc:creator>admin</dc:creator>
  <cp:lastModifiedBy>admin</cp:lastModifiedBy>
  <dcterms:modified xsi:type="dcterms:W3CDTF">2023-05-19T04:31:59Z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