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Times New Roman"/>
          <w:sz w:val="32"/>
          <w:szCs w:val="32"/>
          <w:highlight w:val="none"/>
        </w:rPr>
      </w:pPr>
      <w:r>
        <w:rPr>
          <w:rFonts w:eastAsia="黑体" w:cs="Times New Roman"/>
          <w:sz w:val="32"/>
          <w:szCs w:val="32"/>
          <w:highlight w:val="none"/>
        </w:rPr>
        <w:t>附件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36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  <w:highlight w:val="none"/>
        </w:rPr>
        <w:t>202</w:t>
      </w:r>
      <w:r>
        <w:rPr>
          <w:rFonts w:hint="eastAsia" w:eastAsia="方正小标宋简体" w:cs="Times New Roman"/>
          <w:sz w:val="44"/>
          <w:szCs w:val="36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36"/>
          <w:highlight w:val="none"/>
        </w:rPr>
        <w:t>年浙江省中医全科医生转岗培训报名汇总表</w:t>
      </w:r>
    </w:p>
    <w:p>
      <w:pPr>
        <w:rPr>
          <w:rFonts w:eastAsia="仿宋_GB2312" w:cs="Times New Roman"/>
          <w:sz w:val="32"/>
          <w:szCs w:val="32"/>
          <w:highlight w:val="none"/>
          <w:u w:val="single"/>
        </w:rPr>
      </w:pPr>
      <w:r>
        <w:rPr>
          <w:rFonts w:eastAsia="仿宋_GB2312" w:cs="Times New Roman"/>
          <w:sz w:val="32"/>
          <w:szCs w:val="32"/>
          <w:highlight w:val="none"/>
        </w:rPr>
        <w:t>地  区:</w:t>
      </w:r>
      <w:r>
        <w:rPr>
          <w:rFonts w:eastAsia="仿宋_GB2312" w:cs="Times New Roman"/>
          <w:sz w:val="32"/>
          <w:szCs w:val="32"/>
          <w:highlight w:val="none"/>
          <w:u w:val="single"/>
        </w:rPr>
        <w:t xml:space="preserve">        </w:t>
      </w:r>
      <w:r>
        <w:rPr>
          <w:rFonts w:eastAsia="仿宋_GB2312" w:cs="Times New Roman"/>
          <w:sz w:val="32"/>
          <w:szCs w:val="32"/>
          <w:highlight w:val="none"/>
        </w:rPr>
        <w:t xml:space="preserve">   培养总数：</w:t>
      </w:r>
      <w:r>
        <w:rPr>
          <w:rFonts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eastAsia="仿宋_GB2312" w:cs="Times New Roman"/>
          <w:sz w:val="32"/>
          <w:szCs w:val="32"/>
          <w:highlight w:val="none"/>
        </w:rPr>
        <w:t>人   填报人：</w:t>
      </w:r>
      <w:r>
        <w:rPr>
          <w:rFonts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eastAsia="仿宋_GB2312" w:cs="Times New Roman"/>
          <w:sz w:val="32"/>
          <w:szCs w:val="32"/>
          <w:highlight w:val="none"/>
        </w:rPr>
        <w:t xml:space="preserve">   联系电话：</w:t>
      </w:r>
      <w:r>
        <w:rPr>
          <w:rFonts w:eastAsia="仿宋_GB2312" w:cs="Times New Roman"/>
          <w:sz w:val="32"/>
          <w:szCs w:val="32"/>
          <w:highlight w:val="none"/>
          <w:u w:val="single"/>
        </w:rPr>
        <w:t xml:space="preserve">             </w:t>
      </w:r>
    </w:p>
    <w:tbl>
      <w:tblPr>
        <w:tblStyle w:val="4"/>
        <w:tblW w:w="14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76"/>
        <w:gridCol w:w="1134"/>
        <w:gridCol w:w="2409"/>
        <w:gridCol w:w="1701"/>
        <w:gridCol w:w="2977"/>
        <w:gridCol w:w="726"/>
        <w:gridCol w:w="920"/>
        <w:gridCol w:w="1465"/>
        <w:gridCol w:w="780"/>
        <w:gridCol w:w="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71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毕业年份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是否</w:t>
            </w:r>
            <w:r>
              <w:rPr>
                <w:rFonts w:hint="default" w:eastAsia="黑体" w:cs="Times New Roman"/>
                <w:sz w:val="24"/>
                <w:szCs w:val="24"/>
                <w:highlight w:val="none"/>
              </w:rPr>
              <w:t>已参加住院医师规范化培训,若“是”则填写相应学科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是否取得西医类别全科培训证书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黑体" w:cs="Times New Roman"/>
                <w:sz w:val="24"/>
                <w:szCs w:val="24"/>
                <w:highlight w:val="none"/>
              </w:rPr>
            </w:pPr>
            <w:r>
              <w:rPr>
                <w:rFonts w:eastAsia="黑体" w:cs="Times New Roman"/>
                <w:sz w:val="24"/>
                <w:szCs w:val="24"/>
                <w:highlight w:val="none"/>
              </w:rPr>
              <w:t>临床培训单位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409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92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0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  <w:tc>
          <w:tcPr>
            <w:tcW w:w="781" w:type="dxa"/>
            <w:noWrap w:val="0"/>
            <w:vAlign w:val="top"/>
          </w:tcPr>
          <w:p>
            <w:pPr>
              <w:spacing w:line="380" w:lineRule="exact"/>
              <w:rPr>
                <w:rFonts w:eastAsia="仿宋_GB2312" w:cs="Times New Roman"/>
                <w:sz w:val="32"/>
                <w:szCs w:val="32"/>
                <w:highlight w:val="none"/>
              </w:rPr>
            </w:pPr>
          </w:p>
        </w:tc>
      </w:tr>
    </w:tbl>
    <w:p>
      <w:pPr>
        <w:rPr>
          <w:rFonts w:hint="default" w:ascii="Times New Roman" w:eastAsia="仿宋_GB2312" w:cs="Times New Roman"/>
        </w:rPr>
      </w:pPr>
    </w:p>
    <w:p>
      <w:pPr>
        <w:rPr>
          <w:rFonts w:hint="default" w:ascii="Times New Roman" w:eastAsia="仿宋_GB2312" w:cs="Times New Roman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2098" w:right="1531" w:bottom="1440" w:left="1531" w:header="851" w:footer="1361" w:gutter="0"/>
      <w:cols w:space="720" w:num="1"/>
      <w:titlePg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3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Style w:val="6"/>
        <w:rFonts w:hint="eastAsia" w:ascii="宋体"/>
        <w:sz w:val="28"/>
        <w:szCs w:val="28"/>
      </w:rPr>
      <w:t>－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宋体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</w:pP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02977"/>
    <w:rsid w:val="22A0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2023-05-19T04:46:00Z</dcterms:created>
  <dc:creator>admin</dc:creator>
  <cp:lastModifiedBy>admin</cp:lastModifiedBy>
  <dcterms:modified xsi:type="dcterms:W3CDTF">2023-05-19T04:46:16Z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