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2021年全省老年健康宣传周活动统计表</w:t>
      </w:r>
    </w:p>
    <w:p>
      <w:pPr>
        <w:spacing w:before="159" w:beforeLines="50" w:after="159" w:afterLines="50" w:line="60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填报单位：      市卫生健康委</w:t>
      </w:r>
    </w:p>
    <w:tbl>
      <w:tblPr>
        <w:tblStyle w:val="4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184"/>
        <w:gridCol w:w="1215"/>
        <w:gridCol w:w="1985"/>
        <w:gridCol w:w="2066"/>
        <w:gridCol w:w="1530"/>
        <w:gridCol w:w="1635"/>
        <w:gridCol w:w="1577"/>
        <w:gridCol w:w="1140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市、县（市、区）</w:t>
            </w:r>
          </w:p>
        </w:tc>
        <w:tc>
          <w:tcPr>
            <w:tcW w:w="1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开展活动场次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参加人数（含志愿者等）（人次）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其中副高以上专家数（人次）</w:t>
            </w:r>
          </w:p>
        </w:tc>
        <w:tc>
          <w:tcPr>
            <w:tcW w:w="1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服务群众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（人次）</w:t>
            </w:r>
          </w:p>
        </w:tc>
        <w:tc>
          <w:tcPr>
            <w:tcW w:w="16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发放宣传资料（份）</w:t>
            </w:r>
          </w:p>
        </w:tc>
        <w:tc>
          <w:tcPr>
            <w:tcW w:w="15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制作宣传短视频等（个）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投入经费（元）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合计</w:t>
            </w: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3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before="319" w:beforeLines="100" w:line="400" w:lineRule="exact"/>
      </w:pP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24"/>
        </w:rPr>
        <w:t xml:space="preserve">   </w:t>
      </w:r>
      <w:r>
        <w:rPr>
          <w:rFonts w:eastAsia="仿宋_GB2312"/>
          <w:kern w:val="0"/>
          <w:sz w:val="28"/>
          <w:szCs w:val="28"/>
        </w:rPr>
        <w:t xml:space="preserve"> 填表人：                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1304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9620C"/>
    <w:rsid w:val="65A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2021-08-16T06:47:00Z</dcterms:created>
  <dc:creator>admin</dc:creator>
  <cp:lastModifiedBy>admin</cp:lastModifiedBy>
  <dcterms:modified xsi:type="dcterms:W3CDTF">2021-08-16T06:47:37Z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