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eastAsia="方正小标宋简体"/>
          <w:color w:val="000000"/>
          <w:kern w:val="0"/>
          <w:sz w:val="44"/>
          <w:szCs w:val="44"/>
          <w:lang w:bidi="ar"/>
        </w:rPr>
      </w:pPr>
    </w:p>
    <w:p>
      <w:pPr>
        <w:spacing w:line="600" w:lineRule="exact"/>
        <w:jc w:val="center"/>
        <w:rPr>
          <w:rFonts w:eastAsia="方正小标宋简体"/>
          <w:color w:val="000000"/>
          <w:kern w:val="0"/>
          <w:sz w:val="44"/>
          <w:szCs w:val="44"/>
          <w:lang w:bidi="ar"/>
        </w:rPr>
      </w:pPr>
      <w:r>
        <w:rPr>
          <w:rFonts w:eastAsia="方正小标宋简体"/>
          <w:color w:val="000000"/>
          <w:kern w:val="0"/>
          <w:sz w:val="44"/>
          <w:szCs w:val="44"/>
          <w:lang w:bidi="ar"/>
        </w:rPr>
        <w:t>2022年县域医共体和山区海岛县县级医疗</w:t>
      </w:r>
    </w:p>
    <w:p>
      <w:pPr>
        <w:spacing w:line="600" w:lineRule="exact"/>
        <w:jc w:val="center"/>
        <w:rPr>
          <w:rFonts w:eastAsia="方正小标宋简体"/>
          <w:color w:val="000000"/>
          <w:kern w:val="0"/>
          <w:sz w:val="44"/>
          <w:szCs w:val="44"/>
          <w:lang w:bidi="ar"/>
        </w:rPr>
      </w:pPr>
      <w:r>
        <w:rPr>
          <w:rFonts w:eastAsia="方正小标宋简体"/>
          <w:color w:val="000000"/>
          <w:kern w:val="0"/>
          <w:sz w:val="44"/>
          <w:szCs w:val="44"/>
          <w:lang w:bidi="ar"/>
        </w:rPr>
        <w:t>卫生机构定向培养计划表</w:t>
      </w:r>
    </w:p>
    <w:p>
      <w:pPr>
        <w:spacing w:line="600" w:lineRule="exact"/>
        <w:jc w:val="center"/>
        <w:rPr>
          <w:rFonts w:eastAsia="方正小标宋简体"/>
          <w:color w:val="000000"/>
          <w:kern w:val="0"/>
          <w:sz w:val="44"/>
          <w:szCs w:val="44"/>
          <w:lang w:bidi="ar"/>
        </w:rPr>
      </w:pPr>
    </w:p>
    <w:tbl>
      <w:tblPr>
        <w:tblStyle w:val="3"/>
        <w:tblW w:w="9354" w:type="dxa"/>
        <w:jc w:val="center"/>
        <w:tblInd w:w="-1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1027"/>
        <w:gridCol w:w="945"/>
        <w:gridCol w:w="945"/>
        <w:gridCol w:w="927"/>
        <w:gridCol w:w="876"/>
        <w:gridCol w:w="1115"/>
        <w:gridCol w:w="844"/>
        <w:gridCol w:w="11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地区</w:t>
            </w:r>
          </w:p>
        </w:tc>
        <w:tc>
          <w:tcPr>
            <w:tcW w:w="66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本科计划（人）</w:t>
            </w:r>
          </w:p>
        </w:tc>
        <w:tc>
          <w:tcPr>
            <w:tcW w:w="1112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合计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临床医学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中医学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口腔医学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预防医学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儿科学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医学影像学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麻醉学</w:t>
            </w:r>
          </w:p>
        </w:tc>
        <w:tc>
          <w:tcPr>
            <w:tcW w:w="111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全省合计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210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390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杭州市小计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富阳区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临安区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桐庐县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宁波市小计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奉化区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温州市小计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洞头区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永嘉县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文成县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平阳县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泰顺县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苍南县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龙港市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嘉兴市小计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嘉善县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金华市小计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兰溪市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浦江县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磐安县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衢州市小计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柯城区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衢江区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龙游县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江山市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常山县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开化县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舟山市小计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定海区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普陀区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台州市小计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天台县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仙居县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丽水市小计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108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莲都区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龙泉市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青田县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云和县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庆元县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缙云县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遂昌县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松阳县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景宁县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25BA4"/>
    <w:rsid w:val="5B82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2022-06-15T01:31:00Z</dcterms:created>
  <dc:creator>admin</dc:creator>
  <cp:lastModifiedBy>admin</cp:lastModifiedBy>
  <dcterms:modified xsi:type="dcterms:W3CDTF">2022-06-15T01:31:54Z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