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before="156" w:beforeLines="50" w:line="660" w:lineRule="exact"/>
        <w:jc w:val="center"/>
        <w:rPr>
          <w:rFonts w:eastAsia="方正小标宋简体"/>
          <w:sz w:val="44"/>
          <w:szCs w:val="44"/>
        </w:rPr>
      </w:pPr>
    </w:p>
    <w:p>
      <w:pPr>
        <w:spacing w:before="156" w:beforeLines="50"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浙江省综合医改2020年度“十佳优秀短视频”</w:t>
      </w:r>
    </w:p>
    <w:p>
      <w:pPr>
        <w:spacing w:line="660" w:lineRule="exact"/>
        <w:rPr>
          <w:rFonts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1.便捷就医更“舒心”（杭州市临安区卫生健康局）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2.药事服务中心，让百姓用药更放心（宁波市北仑区卫生局）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3.科技赋能 全程智管 以数字化智能化促进便民化（温州市瓯海区卫生健康局）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4.创新完善家庭病床，惠及患者需求（湖州市中心医院）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5.医路前行，三代人的基层坚守（</w:t>
      </w:r>
      <w:r>
        <w:rPr>
          <w:rFonts w:hint="eastAsia" w:eastAsia="仿宋_GB2312"/>
          <w:sz w:val="32"/>
          <w:szCs w:val="32"/>
        </w:rPr>
        <w:t>湖州市</w:t>
      </w:r>
      <w:r>
        <w:rPr>
          <w:rFonts w:eastAsia="仿宋_GB2312"/>
          <w:sz w:val="32"/>
          <w:szCs w:val="32"/>
        </w:rPr>
        <w:t>吴兴区卫生健康局）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6.做实院前“急救端”，绍兴打造"三全"急救网（绍兴市卫生健康委）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7.医生进乡村 百姓不出门（开化县卫生健康局）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8.小屋子承载大健康（舟山市卫生健康委）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9.中医“云”服务，代煎中药送到家（丽水市中医院）</w:t>
      </w:r>
    </w:p>
    <w:p>
      <w:pPr>
        <w:spacing w:line="6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10.流动医院换来动人乡情（松阳县古市医院）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3389"/>
    <w:rsid w:val="7F83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2020-12-31T06:45:00Z</dcterms:created>
  <dc:creator>admin</dc:creator>
  <cp:lastModifiedBy>admin</cp:lastModifiedBy>
  <dcterms:modified xsi:type="dcterms:W3CDTF">2020-12-31T06:45:40Z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