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鼎小标宋简" w:hAnsi="文鼎小标宋简" w:eastAsia="文鼎小标宋简" w:cs="文鼎小标宋简"/>
          <w:sz w:val="44"/>
          <w:szCs w:val="44"/>
        </w:rPr>
      </w:pPr>
    </w:p>
    <w:p>
      <w:pPr>
        <w:ind w:left="10" w:right="148" w:hanging="10"/>
        <w:jc w:val="both"/>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p>
    <w:p>
      <w:pPr>
        <w:ind w:left="10" w:right="148" w:hanging="10"/>
        <w:jc w:val="center"/>
        <w:rPr>
          <w:rFonts w:hint="eastAsia" w:ascii="文鼎小标宋简" w:hAnsi="文鼎小标宋简" w:eastAsia="文鼎小标宋简" w:cs="文鼎小标宋简"/>
          <w:sz w:val="44"/>
          <w:szCs w:val="44"/>
        </w:rPr>
      </w:pPr>
    </w:p>
    <w:p>
      <w:pPr>
        <w:ind w:left="10" w:right="148" w:hanging="10"/>
        <w:jc w:val="center"/>
        <w:rPr>
          <w:rFonts w:hint="eastAsia" w:ascii="文鼎小标宋简" w:hAnsi="文鼎小标宋简" w:eastAsia="文鼎小标宋简" w:cs="文鼎小标宋简"/>
          <w:sz w:val="44"/>
          <w:szCs w:val="44"/>
        </w:rPr>
      </w:pPr>
      <w:r>
        <w:rPr>
          <w:rFonts w:hint="eastAsia" w:ascii="文鼎小标宋简" w:hAnsi="文鼎小标宋简" w:eastAsia="文鼎小标宋简" w:cs="文鼎小标宋简"/>
          <w:sz w:val="44"/>
          <w:szCs w:val="44"/>
        </w:rPr>
        <w:t xml:space="preserve">浙江省疫苗使用管理规定 </w:t>
      </w:r>
    </w:p>
    <w:p>
      <w:pPr>
        <w:ind w:left="10" w:right="148" w:hanging="10"/>
        <w:jc w:val="center"/>
        <w:rPr>
          <w:rFonts w:hint="eastAsia" w:ascii="华文楷体" w:hAnsi="华文楷体" w:eastAsia="华文楷体" w:cs="华文楷体"/>
          <w:sz w:val="32"/>
          <w:szCs w:val="32"/>
        </w:rPr>
      </w:pPr>
      <w:r>
        <w:rPr>
          <w:rFonts w:hint="eastAsia" w:ascii="华文楷体" w:hAnsi="华文楷体" w:eastAsia="华文楷体" w:cs="华文楷体"/>
          <w:sz w:val="32"/>
          <w:szCs w:val="32"/>
        </w:rPr>
        <w:t>(</w:t>
      </w:r>
      <w:r>
        <w:rPr>
          <w:rFonts w:hint="eastAsia" w:ascii="华文楷体" w:hAnsi="华文楷体" w:eastAsia="华文楷体" w:cs="华文楷体"/>
          <w:sz w:val="32"/>
          <w:szCs w:val="32"/>
          <w:lang w:eastAsia="zh-CN"/>
        </w:rPr>
        <w:t>征求意见稿</w:t>
      </w:r>
      <w:r>
        <w:rPr>
          <w:rFonts w:hint="eastAsia" w:ascii="华文楷体" w:hAnsi="华文楷体" w:eastAsia="华文楷体" w:cs="华文楷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华文中宋" w:hAnsi="华文中宋" w:eastAsia="华文中宋" w:cs="华文中宋"/>
          <w:sz w:val="32"/>
        </w:rPr>
      </w:pPr>
      <w:r>
        <w:rPr>
          <w:rFonts w:ascii="华文中宋" w:hAnsi="华文中宋" w:eastAsia="华文中宋" w:cs="华文中宋"/>
          <w:sz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黑体" w:hAnsi="黑体" w:eastAsia="黑体" w:cs="黑体"/>
          <w:b w:val="0"/>
          <w:bCs w:val="0"/>
          <w:sz w:val="32"/>
        </w:rPr>
      </w:pPr>
      <w:r>
        <w:rPr>
          <w:rFonts w:hint="eastAsia" w:ascii="黑体" w:hAnsi="黑体" w:eastAsia="黑体" w:cs="黑体"/>
          <w:b w:val="0"/>
          <w:bCs w:val="0"/>
          <w:sz w:val="32"/>
        </w:rPr>
        <w:t xml:space="preserve">第一章  总    则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第一条</w:t>
      </w:r>
      <w:r>
        <w:rPr>
          <w:rFonts w:hint="eastAsia" w:ascii="仿宋_GB2312" w:hAnsi="仿宋_GB2312" w:eastAsia="仿宋_GB2312" w:cs="仿宋_GB2312"/>
          <w:sz w:val="32"/>
        </w:rPr>
        <w:t xml:space="preserve">  为进一步规范全省疫苗使用管理，根据《中华人民共和国疫苗管理法》《预防接种工作规范》(以下简称《规范》)和《疫苗储存和运输管理规范》有关要求，结合本省实际，制定本规定。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第二条</w:t>
      </w:r>
      <w:r>
        <w:rPr>
          <w:rFonts w:hint="eastAsia" w:ascii="仿宋_GB2312" w:hAnsi="仿宋_GB2312" w:eastAsia="仿宋_GB2312" w:cs="仿宋_GB2312"/>
          <w:sz w:val="32"/>
        </w:rPr>
        <w:t xml:space="preserve">  本规定所指免疫规划疫苗是指居民应当按照政府的规定接种的疫苗，包括国家免疫规划确定的疫苗、省人民政府在执行国家免疫规划时增加的疫苗，以及县级以上人民政府或卫生健康主管部门组织的应急接种或者群体性预防接种所使用的疫苗。非免疫规划疫苗指由居民自愿接种的其他疫苗。紧急使用或附条件上市疫苗</w:t>
      </w:r>
      <w:r>
        <w:rPr>
          <w:rFonts w:hint="eastAsia" w:ascii="仿宋_GB2312" w:hAnsi="仿宋_GB2312" w:eastAsia="仿宋_GB2312" w:cs="仿宋_GB2312"/>
          <w:sz w:val="32"/>
          <w:lang w:eastAsia="zh-CN"/>
        </w:rPr>
        <w:t>的</w:t>
      </w:r>
      <w:r>
        <w:rPr>
          <w:rFonts w:hint="eastAsia" w:ascii="仿宋_GB2312" w:hAnsi="仿宋_GB2312" w:eastAsia="仿宋_GB2312" w:cs="仿宋_GB2312"/>
          <w:sz w:val="32"/>
        </w:rPr>
        <w:t xml:space="preserve">使用按照国家和我省有关规定执行。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第三条</w:t>
      </w:r>
      <w:r>
        <w:rPr>
          <w:rFonts w:hint="eastAsia" w:ascii="仿宋_GB2312" w:hAnsi="仿宋_GB2312" w:eastAsia="仿宋_GB2312" w:cs="仿宋_GB2312"/>
          <w:sz w:val="32"/>
        </w:rPr>
        <w:t xml:space="preserve">  本规定适用于各级卫生健康主管部门、疾病预防控制中心和接种单位。 </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黑体" w:hAnsi="黑体" w:eastAsia="黑体" w:cs="黑体"/>
          <w:b w:val="0"/>
          <w:bCs w:val="0"/>
          <w:sz w:val="32"/>
        </w:rPr>
      </w:pPr>
      <w:r>
        <w:rPr>
          <w:rFonts w:hint="eastAsia" w:ascii="黑体" w:hAnsi="黑体" w:eastAsia="黑体" w:cs="黑体"/>
          <w:b w:val="0"/>
          <w:bCs w:val="0"/>
          <w:sz w:val="32"/>
        </w:rPr>
        <w:t>第二章  职    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第四条</w:t>
      </w:r>
      <w:r>
        <w:rPr>
          <w:rFonts w:hint="eastAsia" w:ascii="仿宋_GB2312" w:hAnsi="仿宋_GB2312" w:eastAsia="仿宋_GB2312" w:cs="仿宋_GB2312"/>
          <w:sz w:val="32"/>
        </w:rPr>
        <w:t xml:space="preserve">  各级卫生健康主管部门负责辖区内常规免疫、群体性预防接种、应急接种所需疫苗的计划和使用监督管理。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第五条</w:t>
      </w:r>
      <w:r>
        <w:rPr>
          <w:rFonts w:hint="eastAsia" w:ascii="仿宋_GB2312" w:hAnsi="仿宋_GB2312" w:eastAsia="仿宋_GB2312" w:cs="仿宋_GB2312"/>
          <w:sz w:val="32"/>
        </w:rPr>
        <w:t xml:space="preserve">  省疾病预防控制中心负责全省国家免疫规划疫苗（含注射器）的计划、采购、验收、入库、保管、调拨、分发和使用管理; 负责全省其他免疫规划疫苗、非免疫规划疫苗在浙江省政府采购云平台上的集中招标。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第六条</w:t>
      </w:r>
      <w:r>
        <w:rPr>
          <w:rFonts w:hint="eastAsia" w:ascii="仿宋_GB2312" w:hAnsi="仿宋_GB2312" w:eastAsia="仿宋_GB2312" w:cs="仿宋_GB2312"/>
          <w:sz w:val="32"/>
        </w:rPr>
        <w:t xml:space="preserve">  市级疾病预防控制中心负责制定辖区免疫规划疫苗（含注射器）</w:t>
      </w:r>
      <w:r>
        <w:rPr>
          <w:rFonts w:hint="eastAsia" w:ascii="仿宋_GB2312" w:hAnsi="仿宋_GB2312" w:eastAsia="仿宋_GB2312" w:cs="仿宋_GB2312"/>
          <w:sz w:val="32"/>
          <w:lang w:eastAsia="zh-CN"/>
        </w:rPr>
        <w:t>的</w:t>
      </w:r>
      <w:r>
        <w:rPr>
          <w:rFonts w:hint="eastAsia" w:ascii="仿宋_GB2312" w:hAnsi="仿宋_GB2312" w:eastAsia="仿宋_GB2312" w:cs="仿宋_GB2312"/>
          <w:sz w:val="32"/>
        </w:rPr>
        <w:t xml:space="preserve">使用计划、验收、入库、保管、调拨、分发和使用管理。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第七条</w:t>
      </w:r>
      <w:r>
        <w:rPr>
          <w:rFonts w:hint="eastAsia" w:ascii="仿宋_GB2312" w:hAnsi="仿宋_GB2312" w:eastAsia="仿宋_GB2312" w:cs="仿宋_GB2312"/>
          <w:sz w:val="32"/>
        </w:rPr>
        <w:t xml:space="preserve">  县级疾病预防控制中心(含承担县级疾病预防控制中心职能的市级疾病预防控制中心，下同)负责制定辖区疫苗（含注射器）的使用计划、采购、验收、入库、保管、调拨、分发和使用管理。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第八条</w:t>
      </w:r>
      <w:r>
        <w:rPr>
          <w:rFonts w:hint="eastAsia" w:ascii="仿宋_GB2312" w:hAnsi="仿宋_GB2312" w:eastAsia="仿宋_GB2312" w:cs="仿宋_GB2312"/>
          <w:sz w:val="32"/>
        </w:rPr>
        <w:t xml:space="preserve">  接种单位负责制定辖区疫苗（含注射器）的使用计划、验收、入库、保管和使用管理。 </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600"/>
        <w:textAlignment w:val="auto"/>
        <w:rPr>
          <w:rFonts w:hint="eastAsia" w:ascii="仿宋_GB2312" w:hAnsi="仿宋_GB2312" w:eastAsia="仿宋_GB2312" w:cs="仿宋_GB2312"/>
          <w:sz w:val="32"/>
        </w:rPr>
      </w:pPr>
      <w:r>
        <w:rPr>
          <w:rFonts w:hint="eastAsia" w:ascii="黑体" w:hAnsi="黑体" w:eastAsia="黑体" w:cs="黑体"/>
          <w:b w:val="0"/>
          <w:bCs w:val="0"/>
          <w:sz w:val="32"/>
        </w:rPr>
        <w:t>第三章  疫苗使用和分配计划</w:t>
      </w:r>
      <w:r>
        <w:rPr>
          <w:rFonts w:hint="eastAsia" w:ascii="仿宋_GB2312" w:hAnsi="仿宋_GB2312" w:eastAsia="仿宋_GB2312" w:cs="仿宋_GB2312"/>
          <w:sz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第九条</w:t>
      </w:r>
      <w:r>
        <w:rPr>
          <w:rFonts w:hint="eastAsia" w:ascii="仿宋_GB2312" w:hAnsi="仿宋_GB2312" w:eastAsia="仿宋_GB2312" w:cs="仿宋_GB2312"/>
          <w:sz w:val="32"/>
        </w:rPr>
        <w:t xml:space="preserve">  各级疾病预防控制中心和接种单位应按照《规范》要求，编制下年度免疫规划疫苗及注射器使用计划，填写“年度国家免疫规划疫苗和配套注射器集中采购计划表”(附录1)，逐级审核、汇总并上报至省疾病预防控制中心。省疾病预防控制中心依据各市上报的使用计划制定下年度全省免疫规划疫苗使用和分配计划</w:t>
      </w:r>
      <w:r>
        <w:rPr>
          <w:rFonts w:hint="eastAsia" w:ascii="仿宋_GB2312" w:hAnsi="仿宋_GB2312" w:eastAsia="仿宋_GB2312" w:cs="仿宋_GB2312"/>
          <w:sz w:val="32"/>
          <w:lang w:eastAsia="zh-CN"/>
        </w:rPr>
        <w:t>，并向依照</w:t>
      </w:r>
      <w:r>
        <w:rPr>
          <w:rFonts w:hint="eastAsia" w:ascii="仿宋_GB2312" w:hAnsi="仿宋_GB2312" w:eastAsia="仿宋_GB2312" w:cs="仿宋_GB2312"/>
          <w:sz w:val="32"/>
        </w:rPr>
        <w:t>国家有关规定</w:t>
      </w:r>
      <w:r>
        <w:rPr>
          <w:rFonts w:hint="eastAsia" w:ascii="仿宋_GB2312" w:hAnsi="仿宋_GB2312" w:eastAsia="仿宋_GB2312" w:cs="仿宋_GB2312"/>
          <w:sz w:val="32"/>
          <w:lang w:eastAsia="zh-CN"/>
        </w:rPr>
        <w:t>负责</w:t>
      </w:r>
      <w:r>
        <w:rPr>
          <w:rFonts w:hint="eastAsia" w:ascii="仿宋_GB2312" w:hAnsi="仿宋_GB2312" w:eastAsia="仿宋_GB2312" w:cs="仿宋_GB2312"/>
          <w:sz w:val="32"/>
        </w:rPr>
        <w:t xml:space="preserve">组织采购疫苗的部门报告，同时报省卫生健康委备案。各级疾病预防控制中心根据上级下达的分配计划，制定辖区内免疫规划疫苗的分配计划。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第十条</w:t>
      </w:r>
      <w:r>
        <w:rPr>
          <w:rFonts w:hint="eastAsia" w:ascii="仿宋_GB2312" w:hAnsi="仿宋_GB2312" w:eastAsia="仿宋_GB2312" w:cs="仿宋_GB2312"/>
          <w:sz w:val="32"/>
        </w:rPr>
        <w:t xml:space="preserve">  群体性预防接种所需疫苗计划由当地卫生健康主管部门逐级报备至省卫生健康委，纳入当地年度使用和分配计划。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第十一条</w:t>
      </w:r>
      <w:r>
        <w:rPr>
          <w:rFonts w:hint="eastAsia" w:ascii="仿宋_GB2312" w:hAnsi="仿宋_GB2312" w:eastAsia="仿宋_GB2312" w:cs="仿宋_GB2312"/>
          <w:sz w:val="32"/>
        </w:rPr>
        <w:t xml:space="preserve">  省疾病预防控制中心依据年度分配计划和市级上报的“</w:t>
      </w:r>
      <w:r>
        <w:rPr>
          <w:rFonts w:hint="eastAsia" w:ascii="仿宋_GB2312" w:hAnsi="仿宋_GB2312" w:eastAsia="仿宋_GB2312" w:cs="仿宋_GB2312"/>
          <w:sz w:val="32"/>
          <w:szCs w:val="32"/>
        </w:rPr>
        <w:t xml:space="preserve">浙江省免疫规划疫苗和配套注射器申领计划单 </w:t>
      </w:r>
      <w:r>
        <w:rPr>
          <w:rFonts w:hint="eastAsia" w:ascii="仿宋_GB2312" w:hAnsi="仿宋_GB2312" w:eastAsia="仿宋_GB2312" w:cs="仿宋_GB2312"/>
          <w:sz w:val="32"/>
        </w:rPr>
        <w:t>”(附录2) 分发免疫规划疫苗。各市、县级疾病预防控制中心做好辖区内免疫规划疫苗或非免疫规划疫苗分配、调剂和配送工作。如遇供应紧张、疫苗剩余效期过短或应急接种等</w:t>
      </w:r>
      <w:r>
        <w:rPr>
          <w:rFonts w:hint="eastAsia" w:ascii="仿宋_GB2312" w:hAnsi="仿宋_GB2312" w:eastAsia="仿宋_GB2312" w:cs="仿宋_GB2312"/>
          <w:sz w:val="32"/>
          <w:lang w:eastAsia="zh-CN"/>
        </w:rPr>
        <w:t>情况</w:t>
      </w:r>
      <w:r>
        <w:rPr>
          <w:rFonts w:hint="eastAsia" w:ascii="仿宋_GB2312" w:hAnsi="仿宋_GB2312" w:eastAsia="仿宋_GB2312" w:cs="仿宋_GB2312"/>
          <w:sz w:val="32"/>
        </w:rPr>
        <w:t xml:space="preserve">，各级应当及时沟通，协调疫苗配送。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 xml:space="preserve">第十二条 </w:t>
      </w:r>
      <w:r>
        <w:rPr>
          <w:rFonts w:hint="eastAsia" w:ascii="仿宋_GB2312" w:hAnsi="仿宋_GB2312" w:eastAsia="仿宋_GB2312" w:cs="仿宋_GB2312"/>
          <w:sz w:val="32"/>
        </w:rPr>
        <w:t xml:space="preserve"> 县级疾病预防控制中心按照接种单位每月上报的非免疫规划疫苗使用计划，结合市场供应等情况组织</w:t>
      </w:r>
      <w:r>
        <w:rPr>
          <w:rFonts w:hint="eastAsia" w:ascii="仿宋_GB2312" w:hAnsi="仿宋_GB2312" w:eastAsia="仿宋_GB2312" w:cs="仿宋_GB2312"/>
          <w:sz w:val="32"/>
          <w:lang w:eastAsia="zh-CN"/>
        </w:rPr>
        <w:t>相关疫苗的</w:t>
      </w:r>
      <w:r>
        <w:rPr>
          <w:rFonts w:hint="eastAsia" w:ascii="仿宋_GB2312" w:hAnsi="仿宋_GB2312" w:eastAsia="仿宋_GB2312" w:cs="仿宋_GB2312"/>
          <w:sz w:val="32"/>
        </w:rPr>
        <w:t xml:space="preserve">采购和分发。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第十三条</w:t>
      </w:r>
      <w:r>
        <w:rPr>
          <w:rFonts w:hint="eastAsia" w:ascii="仿宋_GB2312" w:hAnsi="仿宋_GB2312" w:eastAsia="仿宋_GB2312" w:cs="仿宋_GB2312"/>
          <w:sz w:val="32"/>
        </w:rPr>
        <w:t xml:space="preserve">  各级疾病预防控制中心和各接种单位不得向其他单位或者个人供应疫苗。接种单位不得接受疾病预防控制机构以外的单位和个人供应的疫苗。 </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黑体" w:hAnsi="黑体" w:eastAsia="黑体" w:cs="黑体"/>
          <w:b w:val="0"/>
          <w:bCs w:val="0"/>
          <w:sz w:val="32"/>
        </w:rPr>
      </w:pPr>
      <w:r>
        <w:rPr>
          <w:rFonts w:hint="eastAsia" w:ascii="黑体" w:hAnsi="黑体" w:eastAsia="黑体" w:cs="黑体"/>
          <w:b w:val="0"/>
          <w:bCs w:val="0"/>
          <w:sz w:val="32"/>
        </w:rPr>
        <w:t xml:space="preserve">第四章  疫苗采购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第十四条</w:t>
      </w:r>
      <w:r>
        <w:rPr>
          <w:rFonts w:hint="eastAsia" w:ascii="仿宋_GB2312" w:hAnsi="仿宋_GB2312" w:eastAsia="仿宋_GB2312" w:cs="仿宋_GB2312"/>
          <w:sz w:val="32"/>
        </w:rPr>
        <w:t xml:space="preserve">  省疾病预防控制中心应按照国家免疫规划疫苗集中招标结果，与相应疫苗上市许可持有人签订采购合同，通过浙江省政府采购云平台采购。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 xml:space="preserve">第十五条 </w:t>
      </w:r>
      <w:r>
        <w:rPr>
          <w:rFonts w:hint="eastAsia" w:ascii="仿宋_GB2312" w:hAnsi="仿宋_GB2312" w:eastAsia="仿宋_GB2312" w:cs="仿宋_GB2312"/>
          <w:sz w:val="32"/>
        </w:rPr>
        <w:t xml:space="preserve"> 群体性预防接种或应急接种所需的疫苗，由当地卫生健康主管部门委托省疾病预防控制中心招标，委托书中应明确同级财政部门意见。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第十六条</w:t>
      </w:r>
      <w:r>
        <w:rPr>
          <w:rFonts w:hint="eastAsia" w:ascii="仿宋_GB2312" w:hAnsi="仿宋_GB2312" w:eastAsia="仿宋_GB2312" w:cs="仿宋_GB2312"/>
          <w:sz w:val="32"/>
        </w:rPr>
        <w:t xml:space="preserve"> 省疾病预防控制中心负责在浙江省政府采购云平台组织全省其他免疫规划疫苗和非免疫规划疫苗的招标。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第十七条</w:t>
      </w:r>
      <w:r>
        <w:rPr>
          <w:rFonts w:hint="eastAsia" w:ascii="仿宋_GB2312" w:hAnsi="仿宋_GB2312" w:eastAsia="仿宋_GB2312" w:cs="仿宋_GB2312"/>
          <w:sz w:val="32"/>
        </w:rPr>
        <w:t xml:space="preserve">  县级疾病预防控制中心负责在浙江省政府采购云平台采购非免疫规划疫苗供应辖区接种单位，原则上每月采购一次，特殊情况下可提出紧急采购申请。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ascii="仿宋_GB2312" w:hAnsi="仿宋_GB2312" w:eastAsia="仿宋_GB2312" w:cs="仿宋_GB2312"/>
          <w:sz w:val="32"/>
        </w:rPr>
      </w:pPr>
      <w:r>
        <w:rPr>
          <w:rFonts w:hint="eastAsia" w:ascii="黑体" w:hAnsi="黑体" w:eastAsia="黑体" w:cs="黑体"/>
          <w:b w:val="0"/>
          <w:bCs w:val="0"/>
          <w:sz w:val="32"/>
        </w:rPr>
        <w:t>第五章  疫苗验收、出入库管理及使用情况报告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第十八条</w:t>
      </w:r>
      <w:r>
        <w:rPr>
          <w:rFonts w:hint="eastAsia" w:ascii="仿宋_GB2312" w:hAnsi="仿宋_GB2312" w:eastAsia="仿宋_GB2312" w:cs="仿宋_GB2312"/>
          <w:sz w:val="32"/>
        </w:rPr>
        <w:t xml:space="preserve"> 各级疾病预防控制中心、接种单位在接收或购进疫苗时应做好验收（附录</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 xml:space="preserve">），需索取加盖疫苗上市许可持有人印章的批签发证明复印件或电子文件；接收进口疫苗时，还需索取进口药品通关单复印件或电子文件；核查本次疫苗运输、储存全过程温度监测记录(运输设备、时间、温度记录等资料)、出库单或调拨单(疫苗品种、剂型、数量、规格、批号、有效期、疫苗上市许可持有人)等资料。上述资料保存至疫苗有效期满后不少于五年备查。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第十九条</w:t>
      </w:r>
      <w:r>
        <w:rPr>
          <w:rFonts w:hint="eastAsia" w:ascii="仿宋_GB2312" w:hAnsi="仿宋_GB2312" w:eastAsia="仿宋_GB2312" w:cs="仿宋_GB2312"/>
          <w:sz w:val="32"/>
        </w:rPr>
        <w:t xml:space="preserve">  各级疾病预防控制中心、接种单位应建立真实、完整的购进、储存、分发、供应记录，保存至疫苗有效期满后不少于五年备查，疫苗管理做到日清月结，</w:t>
      </w:r>
      <w:r>
        <w:rPr>
          <w:rFonts w:hint="eastAsia" w:ascii="仿宋_GB2312" w:hAnsi="仿宋_GB2312" w:eastAsia="仿宋_GB2312" w:cs="仿宋_GB2312"/>
          <w:sz w:val="32"/>
          <w:lang w:eastAsia="zh-CN"/>
        </w:rPr>
        <w:t>账</w:t>
      </w:r>
      <w:r>
        <w:rPr>
          <w:rFonts w:hint="eastAsia" w:ascii="仿宋_GB2312" w:hAnsi="仿宋_GB2312" w:eastAsia="仿宋_GB2312" w:cs="仿宋_GB2312"/>
          <w:sz w:val="32"/>
        </w:rPr>
        <w:t xml:space="preserve">物相符，疫苗出库应遵循先进先出、近效期先出。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 xml:space="preserve">第二十条 </w:t>
      </w:r>
      <w:r>
        <w:rPr>
          <w:rFonts w:hint="eastAsia" w:ascii="仿宋_GB2312" w:hAnsi="仿宋_GB2312" w:eastAsia="仿宋_GB2312" w:cs="仿宋_GB2312"/>
          <w:sz w:val="32"/>
        </w:rPr>
        <w:t xml:space="preserve"> 各级疾病预防控制中心和接种单位需每月填报“浙江省免疫规划疫苗及配套注射器使用情况月报表”(附录4)，按接种单位-县级-市级，分别于每月5日、10日、15日前逐级上报至省疾病预防控制中心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ascii="黑体" w:hAnsi="黑体" w:eastAsia="黑体" w:cs="黑体"/>
          <w:b w:val="0"/>
          <w:bCs w:val="0"/>
          <w:sz w:val="32"/>
        </w:rPr>
      </w:pPr>
      <w:r>
        <w:rPr>
          <w:rFonts w:hint="eastAsia" w:ascii="黑体" w:hAnsi="黑体" w:eastAsia="黑体" w:cs="黑体"/>
          <w:b w:val="0"/>
          <w:bCs w:val="0"/>
          <w:sz w:val="32"/>
        </w:rPr>
        <w:t>第六章  疫苗储存与运输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第二十一条</w:t>
      </w:r>
      <w:r>
        <w:rPr>
          <w:rFonts w:hint="eastAsia" w:ascii="仿宋_GB2312" w:hAnsi="仿宋_GB2312" w:eastAsia="仿宋_GB2312" w:cs="仿宋_GB2312"/>
          <w:sz w:val="32"/>
        </w:rPr>
        <w:t xml:space="preserve">  各级疾病预防控制中心和接种单位应按照疫苗说明书和《疫苗储存和运输管理规范》要求储存疫苗，每天上午和下午至少各进行一次人工温度记录(间隔不少于6小时)，并开展冷链设备、疫苗冷链温度监测系统运转情况和疫苗储存安全的巡检巡查。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第二十二条</w:t>
      </w:r>
      <w:r>
        <w:rPr>
          <w:rFonts w:hint="eastAsia" w:ascii="仿宋_GB2312" w:hAnsi="仿宋_GB2312" w:eastAsia="仿宋_GB2312" w:cs="仿宋_GB2312"/>
          <w:sz w:val="32"/>
        </w:rPr>
        <w:t xml:space="preserve">  各级疾病预防控制中心在运输疫苗时，应记录本次运输过程</w:t>
      </w:r>
      <w:r>
        <w:rPr>
          <w:rFonts w:hint="eastAsia" w:ascii="仿宋_GB2312" w:hAnsi="仿宋_GB2312" w:eastAsia="仿宋_GB2312" w:cs="仿宋_GB2312"/>
          <w:sz w:val="32"/>
          <w:lang w:eastAsia="zh-CN"/>
        </w:rPr>
        <w:t>中</w:t>
      </w:r>
      <w:r>
        <w:rPr>
          <w:rFonts w:hint="eastAsia" w:ascii="仿宋_GB2312" w:hAnsi="仿宋_GB2312" w:eastAsia="仿宋_GB2312" w:cs="仿宋_GB2312"/>
          <w:sz w:val="32"/>
        </w:rPr>
        <w:t xml:space="preserve">温度监测情况，填写《浙江省疫苗运输记录表》(附录5)，如运输时间超过6小时，须记录途中温度，且记录时间间隔不超过6小时。接种单位向县级疾病预防控制中心退回有效期内的疫苗时，应按照上述要求监测和记录运输过程中温度。上述记录应当保存至疫苗有效期满后不少于五年备查。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 xml:space="preserve">第二十三条 </w:t>
      </w:r>
      <w:r>
        <w:rPr>
          <w:rFonts w:hint="eastAsia" w:ascii="仿宋_GB2312" w:hAnsi="仿宋_GB2312" w:eastAsia="仿宋_GB2312" w:cs="仿宋_GB2312"/>
          <w:sz w:val="32"/>
        </w:rPr>
        <w:t xml:space="preserve"> 自动温度监测系统的管理平台和硬件设备的技术参数</w:t>
      </w:r>
      <w:r>
        <w:rPr>
          <w:rFonts w:hint="eastAsia" w:ascii="仿宋_GB2312" w:hAnsi="仿宋_GB2312" w:eastAsia="仿宋_GB2312" w:cs="仿宋_GB2312"/>
          <w:sz w:val="32"/>
          <w:lang w:eastAsia="zh-CN"/>
        </w:rPr>
        <w:t>须</w:t>
      </w:r>
      <w:r>
        <w:rPr>
          <w:rFonts w:hint="eastAsia" w:ascii="仿宋_GB2312" w:hAnsi="仿宋_GB2312" w:eastAsia="仿宋_GB2312" w:cs="仿宋_GB2312"/>
          <w:sz w:val="32"/>
        </w:rPr>
        <w:t>能够满足疫苗储存、运输管理需要，具有不间断监测、连续记录、数据存储、显示及报警功能。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ascii="黑体" w:hAnsi="黑体" w:eastAsia="黑体" w:cs="黑体"/>
          <w:b w:val="0"/>
          <w:bCs w:val="0"/>
          <w:sz w:val="32"/>
        </w:rPr>
      </w:pPr>
      <w:r>
        <w:rPr>
          <w:rFonts w:hint="eastAsia" w:ascii="黑体" w:hAnsi="黑体" w:eastAsia="黑体" w:cs="黑体"/>
          <w:b w:val="0"/>
          <w:bCs w:val="0"/>
          <w:sz w:val="32"/>
        </w:rPr>
        <w:t>第七章    疫苗报废和销毁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第二十四条</w:t>
      </w:r>
      <w:r>
        <w:rPr>
          <w:rFonts w:hint="eastAsia" w:ascii="仿宋_GB2312" w:hAnsi="仿宋_GB2312" w:eastAsia="仿宋_GB2312" w:cs="仿宋_GB2312"/>
          <w:sz w:val="32"/>
        </w:rPr>
        <w:t xml:space="preserve">  各级疾病预防控制中心、接种单位发现包装无法识别、超过有效期的疫苗，以及发生储运温度异常后经评估无法继续使用的疫苗应予以报废。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第二十五条</w:t>
      </w:r>
      <w:r>
        <w:rPr>
          <w:rFonts w:hint="eastAsia" w:ascii="仿宋_GB2312" w:hAnsi="仿宋_GB2312" w:eastAsia="仿宋_GB2312" w:cs="仿宋_GB2312"/>
          <w:sz w:val="32"/>
        </w:rPr>
        <w:t xml:space="preserve">  各级疾病预防控制中心和接种单位报废疫苗时填写“浙江省疫苗报废审批表”(附录6)，说明报废疫苗品种、疫苗上市许可持有人、数量、批号、报废原因等，同时应在信息系统中对报废疫苗进行实物扫码。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 xml:space="preserve">第二十六条 </w:t>
      </w:r>
      <w:r>
        <w:rPr>
          <w:rFonts w:hint="eastAsia" w:ascii="仿宋_GB2312" w:hAnsi="仿宋_GB2312" w:eastAsia="仿宋_GB2312" w:cs="仿宋_GB2312"/>
          <w:sz w:val="32"/>
        </w:rPr>
        <w:t xml:space="preserve"> 各级疾病预防控制中心、接种单位每月将免疫规划疫苗报废情况填报入“浙江省免疫规划疫苗及配套注射器使用情况月报表”，逐级上报至省疾病预防控制中心。非免疫规划疫苗报废情况上报至县级疾病预防控制中心。单次报废涉及免疫规划疫苗种类</w:t>
      </w:r>
      <w:r>
        <w:rPr>
          <w:rFonts w:hint="eastAsia" w:ascii="仿宋_GB2312" w:hAnsi="仿宋_GB2312" w:eastAsia="仿宋_GB2312" w:cs="仿宋_GB2312"/>
          <w:sz w:val="32"/>
          <w:lang w:eastAsia="zh-CN"/>
        </w:rPr>
        <w:t>大于</w:t>
      </w:r>
      <w:r>
        <w:rPr>
          <w:rFonts w:hint="eastAsia" w:ascii="仿宋_GB2312" w:hAnsi="仿宋_GB2312" w:eastAsia="仿宋_GB2312" w:cs="仿宋_GB2312"/>
          <w:sz w:val="32"/>
        </w:rPr>
        <w:t>3种或数量</w:t>
      </w:r>
      <w:r>
        <w:rPr>
          <w:rFonts w:hint="eastAsia" w:ascii="仿宋_GB2312" w:hAnsi="仿宋_GB2312" w:eastAsia="仿宋_GB2312" w:cs="仿宋_GB2312"/>
          <w:sz w:val="32"/>
          <w:lang w:eastAsia="zh-CN"/>
        </w:rPr>
        <w:t>大于</w:t>
      </w:r>
      <w:r>
        <w:rPr>
          <w:rFonts w:hint="eastAsia" w:ascii="仿宋_GB2312" w:hAnsi="仿宋_GB2312" w:eastAsia="仿宋_GB2312" w:cs="仿宋_GB2312"/>
          <w:sz w:val="32"/>
        </w:rPr>
        <w:t xml:space="preserve">50支的还需提交情况说明。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第二十七条</w:t>
      </w:r>
      <w:r>
        <w:rPr>
          <w:rFonts w:hint="eastAsia" w:ascii="仿宋_GB2312" w:hAnsi="仿宋_GB2312" w:eastAsia="仿宋_GB2312" w:cs="仿宋_GB2312"/>
          <w:sz w:val="32"/>
        </w:rPr>
        <w:t xml:space="preserve">  接种单位拟报废的疫苗统一上交至县级疾病预防控制中心，提交“浙江省疫苗报废审批表”，做好交接记录，严禁自行销毁。拟报废的疫苗(除超过有效期外)暂时不得脱离冷链。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第二十八条</w:t>
      </w:r>
      <w:r>
        <w:rPr>
          <w:rFonts w:hint="eastAsia" w:ascii="仿宋_GB2312" w:hAnsi="仿宋_GB2312" w:eastAsia="仿宋_GB2312" w:cs="仿宋_GB2312"/>
          <w:sz w:val="32"/>
        </w:rPr>
        <w:t xml:space="preserve">  各级疾病预防控制中心和接种单位应对报废的疫苗应采取封存、隔离存放、标注“报废疫苗”警示标识等措施。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第二十九条</w:t>
      </w:r>
      <w:r>
        <w:rPr>
          <w:rFonts w:hint="eastAsia" w:ascii="仿宋_GB2312" w:hAnsi="仿宋_GB2312" w:eastAsia="仿宋_GB2312" w:cs="仿宋_GB2312"/>
          <w:sz w:val="32"/>
        </w:rPr>
        <w:t xml:space="preserve">  各级疾病预防控制中心应按照国务院药品监督管理部门、卫生健康主管部门、生态环境主管部门的规定，负责本级报废疫苗的销毁，记录处置情况(参照附录7)，处置记录应当保存至疫苗有效期满后不少于五年备查。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ascii="仿宋_GB2312" w:hAnsi="仿宋_GB2312" w:eastAsia="仿宋_GB2312" w:cs="仿宋_GB2312"/>
          <w:sz w:val="32"/>
        </w:rPr>
      </w:pPr>
      <w:r>
        <w:rPr>
          <w:rFonts w:hint="eastAsia" w:ascii="黑体" w:hAnsi="黑体" w:eastAsia="黑体" w:cs="黑体"/>
          <w:b w:val="0"/>
          <w:bCs w:val="0"/>
          <w:sz w:val="32"/>
        </w:rPr>
        <w:t>第八章    督导、评估考核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第三十条</w:t>
      </w:r>
      <w:r>
        <w:rPr>
          <w:rFonts w:hint="eastAsia" w:ascii="仿宋_GB2312" w:hAnsi="仿宋_GB2312" w:eastAsia="仿宋_GB2312" w:cs="仿宋_GB2312"/>
          <w:sz w:val="32"/>
        </w:rPr>
        <w:t xml:space="preserve">  各级</w:t>
      </w:r>
      <w:r>
        <w:rPr>
          <w:rFonts w:hint="eastAsia" w:ascii="仿宋_GB2312" w:hAnsi="仿宋_GB2312" w:eastAsia="仿宋_GB2312" w:cs="仿宋_GB2312"/>
          <w:sz w:val="32"/>
          <w:lang w:eastAsia="zh-CN"/>
        </w:rPr>
        <w:t>卫生健康</w:t>
      </w:r>
      <w:r>
        <w:rPr>
          <w:rFonts w:hint="eastAsia" w:ascii="仿宋_GB2312" w:hAnsi="仿宋_GB2312" w:eastAsia="仿宋_GB2312" w:cs="仿宋_GB2312"/>
          <w:sz w:val="32"/>
        </w:rPr>
        <w:t>主管</w:t>
      </w:r>
      <w:r>
        <w:rPr>
          <w:rFonts w:hint="eastAsia" w:ascii="仿宋_GB2312" w:hAnsi="仿宋_GB2312" w:eastAsia="仿宋_GB2312" w:cs="仿宋_GB2312"/>
          <w:sz w:val="32"/>
          <w:lang w:eastAsia="zh-CN"/>
        </w:rPr>
        <w:t>部门</w:t>
      </w:r>
      <w:r>
        <w:rPr>
          <w:rFonts w:hint="eastAsia" w:ascii="仿宋_GB2312" w:hAnsi="仿宋_GB2312" w:eastAsia="仿宋_GB2312" w:cs="仿宋_GB2312"/>
          <w:sz w:val="32"/>
        </w:rPr>
        <w:t xml:space="preserve">应对辖区内疾病预防控制中心和接种单位疫苗使用管理情况进行定期督导和评估，针对发现问题及时整改。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第三十一条</w:t>
      </w:r>
      <w:r>
        <w:rPr>
          <w:rFonts w:hint="eastAsia" w:ascii="仿宋_GB2312" w:hAnsi="仿宋_GB2312" w:eastAsia="仿宋_GB2312" w:cs="仿宋_GB2312"/>
          <w:sz w:val="32"/>
        </w:rPr>
        <w:t xml:space="preserve">  各级</w:t>
      </w:r>
      <w:r>
        <w:rPr>
          <w:rFonts w:hint="eastAsia" w:ascii="仿宋_GB2312" w:hAnsi="仿宋_GB2312" w:eastAsia="仿宋_GB2312" w:cs="仿宋_GB2312"/>
          <w:sz w:val="32"/>
          <w:lang w:eastAsia="zh-CN"/>
        </w:rPr>
        <w:t>疾病预防控制中心</w:t>
      </w:r>
      <w:r>
        <w:rPr>
          <w:rFonts w:hint="eastAsia" w:ascii="仿宋_GB2312" w:hAnsi="仿宋_GB2312" w:eastAsia="仿宋_GB2312" w:cs="仿宋_GB2312"/>
          <w:sz w:val="32"/>
        </w:rPr>
        <w:t>应当将下级</w:t>
      </w:r>
      <w:r>
        <w:rPr>
          <w:rFonts w:hint="eastAsia" w:ascii="仿宋_GB2312" w:hAnsi="仿宋_GB2312" w:eastAsia="仿宋_GB2312" w:cs="仿宋_GB2312"/>
          <w:sz w:val="32"/>
          <w:lang w:eastAsia="zh-CN"/>
        </w:rPr>
        <w:t>疾病预防控制中心和接种单位的</w:t>
      </w:r>
      <w:r>
        <w:rPr>
          <w:rFonts w:hint="eastAsia" w:ascii="仿宋_GB2312" w:hAnsi="仿宋_GB2312" w:eastAsia="仿宋_GB2312" w:cs="仿宋_GB2312"/>
          <w:sz w:val="32"/>
        </w:rPr>
        <w:t>免疫规划疫苗使用计划执行率、免疫规划疫苗(含注射器）使用情况月报表报告</w:t>
      </w:r>
      <w:r>
        <w:rPr>
          <w:rFonts w:hint="eastAsia" w:ascii="仿宋_GB2312" w:hAnsi="仿宋_GB2312" w:eastAsia="仿宋_GB2312" w:cs="仿宋_GB2312"/>
          <w:sz w:val="32"/>
          <w:lang w:eastAsia="zh-CN"/>
        </w:rPr>
        <w:t>的</w:t>
      </w:r>
      <w:r>
        <w:rPr>
          <w:rFonts w:hint="eastAsia" w:ascii="仿宋_GB2312" w:hAnsi="仿宋_GB2312" w:eastAsia="仿宋_GB2312" w:cs="仿宋_GB2312"/>
          <w:sz w:val="32"/>
        </w:rPr>
        <w:t xml:space="preserve">及时性和准确性、免疫规划疫苗损耗、报废处置情况等纳入考核。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ascii="黑体" w:hAnsi="黑体" w:eastAsia="黑体" w:cs="黑体"/>
          <w:b w:val="0"/>
          <w:bCs w:val="0"/>
          <w:sz w:val="32"/>
        </w:rPr>
      </w:pPr>
      <w:r>
        <w:rPr>
          <w:rFonts w:hint="eastAsia" w:ascii="黑体" w:hAnsi="黑体" w:eastAsia="黑体" w:cs="黑体"/>
          <w:b w:val="0"/>
          <w:bCs w:val="0"/>
          <w:sz w:val="32"/>
        </w:rPr>
        <w:t xml:space="preserve">第九章  附    则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第三十二条</w:t>
      </w:r>
      <w:r>
        <w:rPr>
          <w:rFonts w:hint="eastAsia" w:ascii="仿宋_GB2312" w:hAnsi="仿宋_GB2312" w:eastAsia="仿宋_GB2312" w:cs="仿宋_GB2312"/>
          <w:sz w:val="32"/>
        </w:rPr>
        <w:t xml:space="preserve">  国家和省级法规、规范新增或更新后，按照新规定执行。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黑体" w:hAnsi="黑体" w:eastAsia="黑体" w:cs="黑体"/>
          <w:b w:val="0"/>
          <w:bCs w:val="0"/>
          <w:sz w:val="32"/>
        </w:rPr>
        <w:t>第三十三条</w:t>
      </w:r>
      <w:r>
        <w:rPr>
          <w:rFonts w:hint="eastAsia" w:ascii="仿宋_GB2312" w:hAnsi="仿宋_GB2312" w:eastAsia="仿宋_GB2312" w:cs="仿宋_GB2312"/>
          <w:sz w:val="32"/>
        </w:rPr>
        <w:t xml:space="preserve">  本规定由浙江省卫生健康委负责解释,自发布之日起实施。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附录：1. </w:t>
      </w:r>
      <w:r>
        <w:rPr>
          <w:rFonts w:hint="eastAsia" w:ascii="仿宋_GB2312" w:hAnsi="仿宋_GB2312" w:eastAsia="仿宋_GB2312" w:cs="仿宋_GB2312"/>
          <w:sz w:val="32"/>
          <w:szCs w:val="32"/>
          <w:u w:val="single" w:color="000000"/>
        </w:rPr>
        <w:t xml:space="preserve">     </w:t>
      </w:r>
      <w:r>
        <w:rPr>
          <w:rFonts w:hint="eastAsia" w:ascii="仿宋_GB2312" w:hAnsi="仿宋_GB2312" w:eastAsia="仿宋_GB2312" w:cs="仿宋_GB2312"/>
          <w:sz w:val="32"/>
          <w:szCs w:val="32"/>
        </w:rPr>
        <w:t>年度国家免疫规划疫苗和配套注射器集</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中采购计划表</w:t>
      </w:r>
    </w:p>
    <w:p>
      <w:pPr>
        <w:keepNext w:val="0"/>
        <w:keepLines w:val="0"/>
        <w:pageBreakBefore w:val="0"/>
        <w:widowControl w:val="0"/>
        <w:kinsoku/>
        <w:wordWrap/>
        <w:overflowPunct/>
        <w:topLinePunct w:val="0"/>
        <w:autoSpaceDE/>
        <w:autoSpaceDN/>
        <w:bidi w:val="0"/>
        <w:adjustRightInd/>
        <w:snapToGrid/>
        <w:spacing w:after="119" w:line="360" w:lineRule="auto"/>
        <w:ind w:left="14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2.浙江省免疫规划疫苗和配套注射器申领计划单 </w:t>
      </w:r>
    </w:p>
    <w:p>
      <w:pPr>
        <w:keepNext w:val="0"/>
        <w:keepLines w:val="0"/>
        <w:pageBreakBefore w:val="0"/>
        <w:widowControl w:val="0"/>
        <w:kinsoku/>
        <w:wordWrap/>
        <w:overflowPunct/>
        <w:topLinePunct w:val="0"/>
        <w:autoSpaceDE/>
        <w:autoSpaceDN/>
        <w:bidi w:val="0"/>
        <w:adjustRightInd/>
        <w:snapToGrid/>
        <w:spacing w:after="116" w:line="360" w:lineRule="auto"/>
        <w:ind w:left="14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3.浙江省疫苗验收单 </w:t>
      </w:r>
    </w:p>
    <w:p>
      <w:pPr>
        <w:keepNext w:val="0"/>
        <w:keepLines w:val="0"/>
        <w:pageBreakBefore w:val="0"/>
        <w:widowControl w:val="0"/>
        <w:kinsoku/>
        <w:wordWrap/>
        <w:overflowPunct/>
        <w:topLinePunct w:val="0"/>
        <w:autoSpaceDE/>
        <w:autoSpaceDN/>
        <w:bidi w:val="0"/>
        <w:adjustRightInd/>
        <w:snapToGrid/>
        <w:spacing w:after="119" w:line="360" w:lineRule="auto"/>
        <w:ind w:left="14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4.浙江省免疫规划疫苗及配套注射器使用情况月报表 </w:t>
      </w:r>
    </w:p>
    <w:p>
      <w:pPr>
        <w:keepNext w:val="0"/>
        <w:keepLines w:val="0"/>
        <w:pageBreakBefore w:val="0"/>
        <w:widowControl w:val="0"/>
        <w:kinsoku/>
        <w:wordWrap/>
        <w:overflowPunct/>
        <w:topLinePunct w:val="0"/>
        <w:autoSpaceDE/>
        <w:autoSpaceDN/>
        <w:bidi w:val="0"/>
        <w:adjustRightInd/>
        <w:snapToGrid/>
        <w:spacing w:after="119" w:line="360" w:lineRule="auto"/>
        <w:ind w:left="14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5.浙江省疫苗运输记录表 </w:t>
      </w:r>
    </w:p>
    <w:p>
      <w:pPr>
        <w:keepNext w:val="0"/>
        <w:keepLines w:val="0"/>
        <w:pageBreakBefore w:val="0"/>
        <w:widowControl w:val="0"/>
        <w:kinsoku/>
        <w:wordWrap/>
        <w:overflowPunct/>
        <w:topLinePunct w:val="0"/>
        <w:autoSpaceDE/>
        <w:autoSpaceDN/>
        <w:bidi w:val="0"/>
        <w:adjustRightInd/>
        <w:snapToGrid/>
        <w:spacing w:after="117" w:line="360" w:lineRule="auto"/>
        <w:ind w:left="14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6.浙江省疫苗报废审批表 </w:t>
      </w:r>
    </w:p>
    <w:p>
      <w:pPr>
        <w:keepNext w:val="0"/>
        <w:keepLines w:val="0"/>
        <w:pageBreakBefore w:val="0"/>
        <w:widowControl w:val="0"/>
        <w:kinsoku/>
        <w:wordWrap/>
        <w:overflowPunct/>
        <w:topLinePunct w:val="0"/>
        <w:autoSpaceDE/>
        <w:autoSpaceDN/>
        <w:bidi w:val="0"/>
        <w:adjustRightInd/>
        <w:snapToGrid/>
        <w:spacing w:after="3" w:line="360" w:lineRule="auto"/>
        <w:ind w:left="14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7.浙江省报废疫苗销毁工作记录表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sectPr>
          <w:pgSz w:w="11906" w:h="16838"/>
          <w:pgMar w:top="1564" w:right="1655" w:bottom="1525" w:left="1800" w:header="720" w:footer="720" w:gutter="0"/>
          <w:cols w:space="720" w:num="1"/>
        </w:sectPr>
      </w:pPr>
    </w:p>
    <w:p>
      <w:pPr>
        <w:rPr>
          <w:rFonts w:hint="eastAsia" w:ascii="宋体" w:hAnsi="宋体" w:cs="黑体"/>
          <w:b/>
          <w:sz w:val="24"/>
        </w:rPr>
      </w:pPr>
      <w:r>
        <w:rPr>
          <w:rFonts w:hint="eastAsia" w:ascii="宋体" w:hAnsi="宋体" w:cs="黑体"/>
          <w:b/>
          <w:kern w:val="0"/>
          <w:sz w:val="24"/>
        </w:rPr>
        <w:t>附录1</w:t>
      </w:r>
    </w:p>
    <w:p>
      <w:pPr>
        <w:spacing w:line="400" w:lineRule="exact"/>
        <w:ind w:firstLine="0"/>
        <w:jc w:val="center"/>
        <w:rPr>
          <w:rFonts w:hint="eastAsia" w:ascii="黑体" w:hAnsi="黑体" w:eastAsia="黑体" w:cs="黑体"/>
          <w:bCs w:val="0"/>
          <w:sz w:val="30"/>
          <w:szCs w:val="30"/>
        </w:rPr>
      </w:pPr>
      <w:r>
        <w:rPr>
          <w:rFonts w:hint="eastAsia" w:ascii="黑体" w:hAnsi="黑体" w:eastAsia="黑体" w:cs="黑体"/>
          <w:bCs w:val="0"/>
          <w:sz w:val="32"/>
          <w:szCs w:val="32"/>
          <w:lang w:val="en-US" w:eastAsia="zh-CN"/>
        </w:rPr>
        <w:t>_______</w:t>
      </w:r>
      <w:r>
        <w:rPr>
          <w:rFonts w:hint="eastAsia" w:ascii="黑体" w:hAnsi="黑体" w:eastAsia="黑体" w:cs="黑体"/>
          <w:bCs w:val="0"/>
          <w:sz w:val="30"/>
          <w:szCs w:val="30"/>
        </w:rPr>
        <w:t>年</w:t>
      </w:r>
      <w:r>
        <w:rPr>
          <w:rFonts w:hint="eastAsia" w:ascii="黑体" w:hAnsi="黑体" w:eastAsia="黑体" w:cs="黑体"/>
          <w:bCs w:val="0"/>
          <w:sz w:val="30"/>
          <w:szCs w:val="30"/>
          <w:lang w:eastAsia="zh-CN"/>
        </w:rPr>
        <w:t>度</w:t>
      </w:r>
      <w:r>
        <w:rPr>
          <w:rFonts w:hint="eastAsia" w:ascii="黑体" w:hAnsi="黑体" w:eastAsia="黑体" w:cs="黑体"/>
          <w:bCs w:val="0"/>
          <w:sz w:val="30"/>
          <w:szCs w:val="30"/>
        </w:rPr>
        <w:t>国家免疫规划疫苗</w:t>
      </w:r>
      <w:r>
        <w:rPr>
          <w:rFonts w:hint="eastAsia" w:ascii="黑体" w:hAnsi="黑体" w:eastAsia="黑体" w:cs="黑体"/>
          <w:bCs w:val="0"/>
          <w:sz w:val="30"/>
          <w:szCs w:val="30"/>
          <w:lang w:eastAsia="zh-CN"/>
        </w:rPr>
        <w:t>和</w:t>
      </w:r>
      <w:r>
        <w:rPr>
          <w:rFonts w:hint="eastAsia" w:ascii="华文中宋" w:hAnsi="华文中宋" w:eastAsia="华文中宋" w:cs="黑体"/>
          <w:bCs/>
          <w:kern w:val="0"/>
          <w:sz w:val="30"/>
          <w:szCs w:val="30"/>
          <w:highlight w:val="none"/>
        </w:rPr>
        <w:t>配套</w:t>
      </w:r>
      <w:r>
        <w:rPr>
          <w:rFonts w:hint="eastAsia" w:ascii="黑体" w:hAnsi="黑体" w:eastAsia="黑体" w:cs="黑体"/>
          <w:bCs w:val="0"/>
          <w:sz w:val="30"/>
          <w:szCs w:val="30"/>
          <w:lang w:eastAsia="zh-CN"/>
        </w:rPr>
        <w:t>注射器</w:t>
      </w:r>
      <w:r>
        <w:rPr>
          <w:rFonts w:hint="eastAsia" w:ascii="黑体" w:hAnsi="黑体" w:eastAsia="黑体" w:cs="黑体"/>
          <w:bCs w:val="0"/>
          <w:sz w:val="30"/>
          <w:szCs w:val="30"/>
        </w:rPr>
        <w:t>集中采购计划表</w:t>
      </w:r>
    </w:p>
    <w:p>
      <w:pPr>
        <w:spacing w:after="313" w:afterLines="100" w:line="400" w:lineRule="exact"/>
        <w:jc w:val="center"/>
        <w:rPr>
          <w:rFonts w:hint="eastAsia" w:ascii="宋体" w:hAnsi="宋体" w:cs="宋体"/>
          <w:szCs w:val="22"/>
        </w:rPr>
      </w:pPr>
      <w:r>
        <w:rPr>
          <w:rFonts w:hint="eastAsia" w:ascii="宋体" w:hAnsi="宋体" w:cs="宋体"/>
          <w:szCs w:val="22"/>
        </w:rPr>
        <w:t>（供各级疾病预防控制机构和接种单位使用）</w:t>
      </w:r>
    </w:p>
    <w:tbl>
      <w:tblPr>
        <w:tblStyle w:val="7"/>
        <w:tblW w:w="9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4175"/>
        <w:gridCol w:w="202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b/>
                <w:color w:val="000000"/>
                <w:szCs w:val="24"/>
              </w:rPr>
            </w:pPr>
            <w:r>
              <w:rPr>
                <w:rFonts w:hint="eastAsia" w:ascii="仿宋" w:hAnsi="仿宋" w:eastAsia="仿宋" w:cs="等线"/>
                <w:b/>
                <w:color w:val="000000"/>
                <w:szCs w:val="24"/>
              </w:rPr>
              <w:t>序号</w:t>
            </w:r>
          </w:p>
        </w:tc>
        <w:tc>
          <w:tcPr>
            <w:tcW w:w="4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b/>
                <w:color w:val="000000"/>
                <w:szCs w:val="24"/>
              </w:rPr>
            </w:pPr>
            <w:r>
              <w:rPr>
                <w:rFonts w:hint="eastAsia" w:ascii="仿宋" w:hAnsi="仿宋" w:eastAsia="仿宋" w:cs="等线"/>
                <w:b/>
                <w:color w:val="000000"/>
                <w:szCs w:val="24"/>
              </w:rPr>
              <w:t>疫苗品种</w:t>
            </w: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b/>
                <w:color w:val="000000"/>
                <w:szCs w:val="24"/>
              </w:rPr>
            </w:pPr>
            <w:r>
              <w:rPr>
                <w:rFonts w:hint="eastAsia" w:ascii="仿宋" w:hAnsi="仿宋" w:eastAsia="仿宋" w:cs="等线"/>
                <w:b/>
                <w:color w:val="000000"/>
                <w:szCs w:val="24"/>
              </w:rPr>
              <w:t>采购数量</w:t>
            </w:r>
          </w:p>
          <w:p>
            <w:pPr>
              <w:autoSpaceDE w:val="0"/>
              <w:autoSpaceDN w:val="0"/>
              <w:adjustRightInd w:val="0"/>
              <w:spacing w:line="240" w:lineRule="exact"/>
              <w:jc w:val="center"/>
              <w:rPr>
                <w:rFonts w:ascii="仿宋" w:hAnsi="仿宋" w:eastAsia="仿宋" w:cs="等线"/>
                <w:b/>
                <w:color w:val="000000"/>
                <w:szCs w:val="24"/>
              </w:rPr>
            </w:pPr>
            <w:r>
              <w:rPr>
                <w:rFonts w:hint="eastAsia" w:ascii="仿宋" w:hAnsi="仿宋" w:eastAsia="仿宋" w:cs="等线"/>
                <w:b/>
                <w:color w:val="000000"/>
                <w:szCs w:val="24"/>
              </w:rPr>
              <w:t>（万支/万瓶）</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b/>
                <w:color w:val="000000"/>
                <w:szCs w:val="24"/>
              </w:rPr>
            </w:pPr>
            <w:r>
              <w:rPr>
                <w:rFonts w:hint="eastAsia" w:ascii="仿宋" w:hAnsi="仿宋" w:eastAsia="仿宋" w:cs="等线"/>
                <w:b/>
                <w:color w:val="00000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b/>
                <w:color w:val="000000"/>
                <w:szCs w:val="24"/>
              </w:rPr>
            </w:pPr>
          </w:p>
        </w:tc>
        <w:tc>
          <w:tcPr>
            <w:tcW w:w="4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b/>
                <w:color w:val="000000"/>
                <w:szCs w:val="24"/>
              </w:rPr>
            </w:pP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b/>
                <w:color w:val="000000"/>
                <w:szCs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b/>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color w:val="000000"/>
                <w:szCs w:val="24"/>
              </w:rPr>
            </w:pPr>
          </w:p>
        </w:tc>
        <w:tc>
          <w:tcPr>
            <w:tcW w:w="4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color w:val="000000"/>
                <w:szCs w:val="24"/>
              </w:rPr>
            </w:pP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right"/>
              <w:rPr>
                <w:rFonts w:ascii="仿宋" w:hAnsi="仿宋" w:eastAsia="仿宋" w:cs="等线"/>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color w:val="000000"/>
                <w:szCs w:val="24"/>
              </w:rPr>
            </w:pPr>
          </w:p>
        </w:tc>
        <w:tc>
          <w:tcPr>
            <w:tcW w:w="4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color w:val="000000"/>
                <w:szCs w:val="24"/>
              </w:rPr>
            </w:pP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right"/>
              <w:rPr>
                <w:rFonts w:ascii="仿宋" w:hAnsi="仿宋" w:eastAsia="仿宋" w:cs="等线"/>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color w:val="000000"/>
                <w:szCs w:val="24"/>
              </w:rPr>
            </w:pPr>
          </w:p>
        </w:tc>
        <w:tc>
          <w:tcPr>
            <w:tcW w:w="4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color w:val="000000"/>
                <w:szCs w:val="24"/>
              </w:rPr>
            </w:pP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hint="eastAsia" w:ascii="仿宋" w:hAnsi="仿宋" w:eastAsia="仿宋" w:cs="等线"/>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color w:val="000000"/>
                <w:szCs w:val="24"/>
              </w:rPr>
            </w:pPr>
          </w:p>
        </w:tc>
        <w:tc>
          <w:tcPr>
            <w:tcW w:w="4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color w:val="000000"/>
                <w:szCs w:val="24"/>
              </w:rPr>
            </w:pP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right"/>
              <w:rPr>
                <w:rFonts w:ascii="仿宋" w:hAnsi="仿宋" w:eastAsia="仿宋" w:cs="等线"/>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color w:val="000000"/>
                <w:szCs w:val="24"/>
              </w:rPr>
            </w:pPr>
          </w:p>
        </w:tc>
        <w:tc>
          <w:tcPr>
            <w:tcW w:w="4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仿宋" w:hAnsi="仿宋" w:eastAsia="仿宋" w:cs="等线"/>
                <w:b/>
                <w:color w:val="000000"/>
                <w:szCs w:val="24"/>
                <w:lang w:eastAsia="zh-CN"/>
              </w:rPr>
            </w:pP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仿宋" w:hAnsi="仿宋" w:eastAsia="仿宋" w:cs="等线"/>
                <w:b/>
                <w:color w:val="000000"/>
                <w:szCs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right"/>
              <w:rPr>
                <w:rFonts w:ascii="仿宋" w:hAnsi="仿宋" w:eastAsia="仿宋" w:cs="等线"/>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color w:val="000000"/>
                <w:szCs w:val="24"/>
              </w:rPr>
            </w:pPr>
          </w:p>
        </w:tc>
        <w:tc>
          <w:tcPr>
            <w:tcW w:w="4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right"/>
              <w:rPr>
                <w:rFonts w:ascii="仿宋" w:hAnsi="仿宋" w:eastAsia="仿宋" w:cs="等线"/>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color w:val="000000"/>
                <w:szCs w:val="24"/>
              </w:rPr>
            </w:pPr>
          </w:p>
        </w:tc>
        <w:tc>
          <w:tcPr>
            <w:tcW w:w="4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right"/>
              <w:rPr>
                <w:rFonts w:ascii="仿宋" w:hAnsi="仿宋" w:eastAsia="仿宋" w:cs="等线"/>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color w:val="000000"/>
                <w:szCs w:val="24"/>
              </w:rPr>
            </w:pPr>
          </w:p>
        </w:tc>
        <w:tc>
          <w:tcPr>
            <w:tcW w:w="4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right"/>
              <w:rPr>
                <w:rFonts w:ascii="仿宋" w:hAnsi="仿宋" w:eastAsia="仿宋" w:cs="等线"/>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color w:val="000000"/>
                <w:szCs w:val="24"/>
              </w:rPr>
            </w:pPr>
          </w:p>
        </w:tc>
        <w:tc>
          <w:tcPr>
            <w:tcW w:w="4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right"/>
              <w:rPr>
                <w:rFonts w:ascii="仿宋" w:hAnsi="仿宋" w:eastAsia="仿宋" w:cs="等线"/>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color w:val="000000"/>
                <w:szCs w:val="24"/>
              </w:rPr>
            </w:pPr>
          </w:p>
        </w:tc>
        <w:tc>
          <w:tcPr>
            <w:tcW w:w="4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right"/>
              <w:rPr>
                <w:rFonts w:ascii="仿宋" w:hAnsi="仿宋" w:eastAsia="仿宋" w:cs="等线"/>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default" w:ascii="仿宋" w:hAnsi="仿宋" w:eastAsia="仿宋" w:cs="等线"/>
                <w:color w:val="000000"/>
                <w:szCs w:val="24"/>
                <w:lang w:val="en-US" w:eastAsia="zh-CN"/>
              </w:rPr>
            </w:pPr>
          </w:p>
        </w:tc>
        <w:tc>
          <w:tcPr>
            <w:tcW w:w="4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hint="eastAsia" w:ascii="仿宋" w:hAnsi="仿宋" w:eastAsia="仿宋" w:cs="等线"/>
                <w:color w:val="000000"/>
                <w:szCs w:val="24"/>
              </w:rPr>
            </w:pP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right"/>
              <w:rPr>
                <w:rFonts w:ascii="仿宋" w:hAnsi="仿宋" w:eastAsia="仿宋" w:cs="等线"/>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default" w:ascii="仿宋" w:hAnsi="仿宋" w:eastAsia="仿宋" w:cs="等线"/>
                <w:color w:val="000000"/>
                <w:szCs w:val="24"/>
                <w:lang w:val="en-US" w:eastAsia="zh-CN"/>
              </w:rPr>
            </w:pPr>
          </w:p>
        </w:tc>
        <w:tc>
          <w:tcPr>
            <w:tcW w:w="4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hint="eastAsia" w:ascii="仿宋" w:hAnsi="仿宋" w:eastAsia="仿宋" w:cs="等线"/>
                <w:color w:val="000000"/>
                <w:szCs w:val="24"/>
              </w:rPr>
            </w:pP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right"/>
              <w:rPr>
                <w:rFonts w:ascii="仿宋" w:hAnsi="仿宋" w:eastAsia="仿宋" w:cs="等线"/>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default" w:ascii="仿宋" w:hAnsi="仿宋" w:eastAsia="仿宋" w:cs="等线"/>
                <w:color w:val="000000"/>
                <w:szCs w:val="24"/>
                <w:lang w:val="en-US" w:eastAsia="zh-CN"/>
              </w:rPr>
            </w:pPr>
          </w:p>
        </w:tc>
        <w:tc>
          <w:tcPr>
            <w:tcW w:w="4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hint="eastAsia" w:ascii="仿宋" w:hAnsi="仿宋" w:eastAsia="仿宋" w:cs="等线"/>
                <w:color w:val="000000"/>
                <w:szCs w:val="24"/>
              </w:rPr>
            </w:pP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right"/>
              <w:rPr>
                <w:rFonts w:ascii="仿宋" w:hAnsi="仿宋" w:eastAsia="仿宋" w:cs="等线"/>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仿宋" w:hAnsi="仿宋" w:eastAsia="仿宋" w:cs="等线"/>
                <w:color w:val="000000"/>
                <w:szCs w:val="24"/>
                <w:lang w:val="en-US" w:eastAsia="zh-CN"/>
              </w:rPr>
            </w:pPr>
          </w:p>
        </w:tc>
        <w:tc>
          <w:tcPr>
            <w:tcW w:w="4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right"/>
              <w:rPr>
                <w:rFonts w:ascii="仿宋" w:hAnsi="仿宋" w:eastAsia="仿宋" w:cs="等线"/>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仿宋" w:hAnsi="仿宋" w:eastAsia="仿宋" w:cs="等线"/>
                <w:color w:val="000000"/>
                <w:szCs w:val="24"/>
                <w:lang w:val="en-US" w:eastAsia="zh-CN"/>
              </w:rPr>
            </w:pPr>
          </w:p>
        </w:tc>
        <w:tc>
          <w:tcPr>
            <w:tcW w:w="4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ind w:right="708"/>
              <w:rPr>
                <w:rFonts w:ascii="仿宋" w:hAnsi="仿宋" w:eastAsia="仿宋" w:cs="等线"/>
                <w:color w:val="000000"/>
                <w:szCs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right"/>
              <w:rPr>
                <w:rFonts w:ascii="仿宋" w:hAnsi="仿宋" w:eastAsia="仿宋" w:cs="等线"/>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both"/>
              <w:rPr>
                <w:rFonts w:ascii="仿宋" w:hAnsi="仿宋" w:eastAsia="仿宋" w:cs="等线"/>
                <w:color w:val="000000"/>
                <w:szCs w:val="24"/>
              </w:rPr>
            </w:pPr>
            <w:r>
              <w:rPr>
                <w:rFonts w:hint="eastAsia" w:ascii="仿宋" w:hAnsi="仿宋" w:eastAsia="仿宋" w:cs="等线"/>
                <w:b/>
                <w:color w:val="000000"/>
                <w:szCs w:val="24"/>
              </w:rPr>
              <w:t>序号</w:t>
            </w:r>
          </w:p>
        </w:tc>
        <w:tc>
          <w:tcPr>
            <w:tcW w:w="41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cs="等线"/>
                <w:color w:val="000000"/>
                <w:szCs w:val="24"/>
              </w:rPr>
            </w:pPr>
            <w:r>
              <w:rPr>
                <w:rFonts w:hint="eastAsia" w:ascii="仿宋" w:hAnsi="仿宋" w:eastAsia="仿宋" w:cs="等线"/>
                <w:b/>
                <w:color w:val="000000"/>
                <w:szCs w:val="24"/>
                <w:lang w:eastAsia="zh-CN"/>
              </w:rPr>
              <w:t>注射器品种</w:t>
            </w: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b/>
                <w:color w:val="000000"/>
                <w:szCs w:val="24"/>
              </w:rPr>
            </w:pPr>
            <w:r>
              <w:rPr>
                <w:rFonts w:hint="eastAsia" w:ascii="仿宋" w:hAnsi="仿宋" w:eastAsia="仿宋" w:cs="等线"/>
                <w:b/>
                <w:color w:val="000000"/>
                <w:szCs w:val="24"/>
              </w:rPr>
              <w:t>采购数量</w:t>
            </w:r>
          </w:p>
          <w:p>
            <w:pPr>
              <w:autoSpaceDE w:val="0"/>
              <w:autoSpaceDN w:val="0"/>
              <w:adjustRightInd w:val="0"/>
              <w:spacing w:line="240" w:lineRule="exact"/>
              <w:jc w:val="center"/>
              <w:rPr>
                <w:rFonts w:ascii="仿宋" w:hAnsi="仿宋" w:eastAsia="仿宋" w:cs="等线"/>
                <w:color w:val="000000"/>
                <w:szCs w:val="24"/>
              </w:rPr>
            </w:pPr>
            <w:r>
              <w:rPr>
                <w:rFonts w:hint="eastAsia" w:ascii="仿宋" w:hAnsi="仿宋" w:eastAsia="仿宋" w:cs="等线"/>
                <w:b/>
                <w:color w:val="000000"/>
                <w:szCs w:val="24"/>
              </w:rPr>
              <w:t>（万支）</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color w:val="000000"/>
                <w:szCs w:val="24"/>
              </w:rPr>
            </w:pPr>
            <w:r>
              <w:rPr>
                <w:rFonts w:hint="eastAsia" w:ascii="仿宋" w:hAnsi="仿宋" w:eastAsia="仿宋" w:cs="等线"/>
                <w:b/>
                <w:color w:val="00000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ascii="仿宋" w:hAnsi="仿宋" w:eastAsia="仿宋" w:cs="等线"/>
                <w:color w:val="000000"/>
                <w:szCs w:val="24"/>
              </w:rPr>
            </w:pPr>
          </w:p>
        </w:tc>
        <w:tc>
          <w:tcPr>
            <w:tcW w:w="4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ind w:right="708"/>
              <w:rPr>
                <w:rFonts w:ascii="仿宋" w:hAnsi="仿宋" w:eastAsia="仿宋" w:cs="等线"/>
                <w:color w:val="000000"/>
                <w:szCs w:val="24"/>
              </w:rPr>
            </w:pP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ascii="仿宋" w:hAnsi="仿宋" w:eastAsia="仿宋" w:cs="等线"/>
                <w:color w:val="000000"/>
                <w:szCs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right"/>
              <w:rPr>
                <w:rFonts w:ascii="仿宋" w:hAnsi="仿宋" w:eastAsia="仿宋" w:cs="等线"/>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仿宋" w:hAnsi="仿宋" w:eastAsia="仿宋" w:cs="等线"/>
                <w:b/>
                <w:color w:val="000000"/>
                <w:szCs w:val="24"/>
              </w:rPr>
            </w:pPr>
          </w:p>
        </w:tc>
        <w:tc>
          <w:tcPr>
            <w:tcW w:w="4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hint="eastAsia" w:ascii="仿宋" w:hAnsi="仿宋" w:eastAsia="仿宋" w:cs="等线"/>
                <w:b/>
                <w:color w:val="000000"/>
                <w:szCs w:val="24"/>
              </w:rPr>
            </w:pPr>
          </w:p>
        </w:tc>
        <w:tc>
          <w:tcPr>
            <w:tcW w:w="20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right"/>
              <w:rPr>
                <w:rFonts w:ascii="仿宋" w:hAnsi="仿宋" w:eastAsia="仿宋" w:cs="等线"/>
                <w:b/>
                <w:color w:val="000000"/>
                <w:szCs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right"/>
              <w:rPr>
                <w:rFonts w:ascii="仿宋" w:hAnsi="仿宋" w:eastAsia="仿宋" w:cs="等线"/>
                <w:b/>
                <w:color w:val="000000"/>
                <w:szCs w:val="24"/>
              </w:rPr>
            </w:pPr>
          </w:p>
        </w:tc>
      </w:tr>
    </w:tbl>
    <w:p>
      <w:pPr>
        <w:widowControl/>
        <w:spacing w:before="120" w:beforeLines="50" w:line="440" w:lineRule="exact"/>
        <w:ind w:firstLine="0" w:firstLineChars="0"/>
        <w:rPr>
          <w:rFonts w:hint="eastAsia" w:ascii="宋体" w:hAnsi="宋体" w:cs="宋体"/>
        </w:rPr>
      </w:pPr>
      <w:r>
        <w:rPr>
          <w:rFonts w:hint="eastAsia" w:ascii="宋体" w:hAnsi="宋体" w:cs="宋体"/>
          <w:bCs/>
          <w:color w:val="000000"/>
          <w:kern w:val="0"/>
          <w:sz w:val="24"/>
        </w:rPr>
        <w:t>PPD制剂</w:t>
      </w:r>
      <w:r>
        <w:rPr>
          <w:rFonts w:hint="eastAsia" w:ascii="宋体" w:hAnsi="宋体" w:cs="宋体"/>
          <w:bCs/>
          <w:color w:val="000000"/>
          <w:kern w:val="0"/>
          <w:sz w:val="24"/>
          <w:u w:val="single"/>
        </w:rPr>
        <w:t xml:space="preserve">           </w:t>
      </w:r>
      <w:r>
        <w:rPr>
          <w:rFonts w:hint="eastAsia" w:ascii="宋体" w:hAnsi="宋体" w:cs="宋体"/>
          <w:bCs/>
          <w:color w:val="000000"/>
          <w:kern w:val="0"/>
          <w:sz w:val="24"/>
          <w:u w:val="none"/>
          <w:lang w:eastAsia="zh-CN"/>
        </w:rPr>
        <w:t>万</w:t>
      </w:r>
      <w:r>
        <w:rPr>
          <w:rFonts w:hint="eastAsia" w:ascii="宋体" w:hAnsi="宋体" w:cs="宋体"/>
          <w:bCs/>
          <w:color w:val="000000"/>
          <w:kern w:val="0"/>
          <w:sz w:val="24"/>
        </w:rPr>
        <w:t>支。</w:t>
      </w:r>
    </w:p>
    <w:p>
      <w:pPr>
        <w:spacing w:line="400" w:lineRule="exact"/>
        <w:ind w:left="360"/>
        <w:rPr>
          <w:rFonts w:hint="eastAsia" w:ascii="宋体" w:hAnsi="宋体" w:cs="宋体"/>
        </w:rPr>
      </w:pPr>
    </w:p>
    <w:p>
      <w:pPr>
        <w:jc w:val="left"/>
        <w:rPr>
          <w:rFonts w:hint="eastAsia" w:ascii="宋体" w:hAnsi="宋体" w:cs="宋体"/>
          <w:highlight w:val="yellow"/>
        </w:rPr>
        <w:sectPr>
          <w:pgSz w:w="11906" w:h="16838"/>
          <w:pgMar w:top="1440" w:right="1797" w:bottom="1440" w:left="1797" w:header="851" w:footer="992" w:gutter="0"/>
          <w:cols w:space="720" w:num="1"/>
          <w:docGrid w:linePitch="312" w:charSpace="0"/>
        </w:sectPr>
      </w:pPr>
    </w:p>
    <w:p>
      <w:pPr>
        <w:spacing w:line="360" w:lineRule="auto"/>
        <w:rPr>
          <w:rFonts w:hint="eastAsia" w:ascii="宋体" w:hAnsi="宋体" w:cs="黑体"/>
          <w:b/>
          <w:sz w:val="24"/>
        </w:rPr>
      </w:pPr>
      <w:r>
        <w:rPr>
          <w:rFonts w:hint="eastAsia" w:ascii="宋体" w:hAnsi="宋体" w:cs="黑体"/>
          <w:b/>
          <w:kern w:val="0"/>
          <w:sz w:val="24"/>
        </w:rPr>
        <w:t>附录2</w:t>
      </w:r>
    </w:p>
    <w:p>
      <w:pPr>
        <w:jc w:val="center"/>
        <w:rPr>
          <w:rFonts w:hint="eastAsia" w:ascii="华文中宋" w:hAnsi="华文中宋" w:eastAsia="华文中宋" w:cs="黑体"/>
          <w:sz w:val="36"/>
          <w:szCs w:val="36"/>
        </w:rPr>
      </w:pPr>
      <w:r>
        <w:rPr>
          <w:rFonts w:hint="eastAsia" w:ascii="华文中宋" w:hAnsi="华文中宋" w:eastAsia="华文中宋" w:cs="黑体"/>
          <w:bCs/>
          <w:kern w:val="0"/>
          <w:sz w:val="36"/>
          <w:szCs w:val="36"/>
        </w:rPr>
        <w:t>浙江省免疫规划疫苗</w:t>
      </w:r>
      <w:r>
        <w:rPr>
          <w:rFonts w:hint="eastAsia" w:ascii="华文中宋" w:hAnsi="华文中宋" w:eastAsia="华文中宋" w:cs="黑体"/>
          <w:bCs/>
          <w:kern w:val="0"/>
          <w:sz w:val="36"/>
          <w:szCs w:val="36"/>
          <w:lang w:eastAsia="zh-CN"/>
        </w:rPr>
        <w:t>和</w:t>
      </w:r>
      <w:r>
        <w:rPr>
          <w:rFonts w:hint="eastAsia" w:ascii="华文中宋" w:hAnsi="华文中宋" w:eastAsia="华文中宋" w:cs="黑体"/>
          <w:bCs/>
          <w:kern w:val="0"/>
          <w:sz w:val="36"/>
          <w:szCs w:val="36"/>
          <w:highlight w:val="none"/>
        </w:rPr>
        <w:t>配套</w:t>
      </w:r>
      <w:r>
        <w:rPr>
          <w:rFonts w:hint="eastAsia" w:ascii="华文中宋" w:hAnsi="华文中宋" w:eastAsia="华文中宋" w:cs="黑体"/>
          <w:bCs/>
          <w:kern w:val="0"/>
          <w:sz w:val="36"/>
          <w:szCs w:val="36"/>
          <w:lang w:eastAsia="zh-CN"/>
        </w:rPr>
        <w:t>注射器</w:t>
      </w:r>
      <w:r>
        <w:rPr>
          <w:rFonts w:hint="eastAsia" w:ascii="华文中宋" w:hAnsi="华文中宋" w:eastAsia="华文中宋" w:cs="黑体"/>
          <w:bCs/>
          <w:kern w:val="0"/>
          <w:sz w:val="36"/>
          <w:szCs w:val="36"/>
        </w:rPr>
        <w:t>申领计划单</w:t>
      </w:r>
    </w:p>
    <w:p>
      <w:pPr>
        <w:widowControl/>
        <w:jc w:val="center"/>
        <w:rPr>
          <w:rFonts w:hint="eastAsia" w:ascii="宋体" w:hAnsi="宋体" w:cs="宋体"/>
          <w:bCs/>
          <w:kern w:val="0"/>
          <w:szCs w:val="21"/>
        </w:rPr>
      </w:pPr>
      <w:r>
        <w:rPr>
          <w:rFonts w:hint="eastAsia" w:ascii="宋体" w:hAnsi="宋体" w:cs="宋体"/>
          <w:kern w:val="0"/>
        </w:rPr>
        <w:t>(</w:t>
      </w:r>
      <w:r>
        <w:rPr>
          <w:rFonts w:hint="eastAsia" w:ascii="宋体" w:hAnsi="宋体" w:cs="宋体"/>
          <w:kern w:val="0"/>
          <w:szCs w:val="21"/>
        </w:rPr>
        <w:t>供各级疾病预防控制中心和接种单位使用</w:t>
      </w:r>
      <w:r>
        <w:rPr>
          <w:rFonts w:hint="eastAsia" w:ascii="宋体" w:hAnsi="宋体" w:cs="宋体"/>
          <w:kern w:val="0"/>
        </w:rPr>
        <w:t>)</w:t>
      </w:r>
    </w:p>
    <w:p>
      <w:pPr>
        <w:widowControl/>
        <w:jc w:val="right"/>
        <w:rPr>
          <w:rFonts w:hint="eastAsia" w:ascii="宋体" w:hAnsi="宋体" w:cs="宋体"/>
          <w:bCs/>
          <w:color w:val="000000"/>
          <w:kern w:val="0"/>
          <w:sz w:val="24"/>
        </w:rPr>
      </w:pPr>
      <w:r>
        <w:rPr>
          <w:rFonts w:hint="eastAsia" w:ascii="宋体" w:hAnsi="宋体" w:cs="宋体"/>
          <w:bCs/>
          <w:kern w:val="0"/>
          <w:sz w:val="20"/>
          <w:szCs w:val="20"/>
        </w:rPr>
        <w:t xml:space="preserve">                          年    月</w:t>
      </w:r>
    </w:p>
    <w:tbl>
      <w:tblPr>
        <w:tblStyle w:val="7"/>
        <w:tblW w:w="8500" w:type="dxa"/>
        <w:tblInd w:w="0" w:type="dxa"/>
        <w:tblLayout w:type="fixed"/>
        <w:tblCellMar>
          <w:top w:w="0" w:type="dxa"/>
          <w:left w:w="108" w:type="dxa"/>
          <w:bottom w:w="0" w:type="dxa"/>
          <w:right w:w="108" w:type="dxa"/>
        </w:tblCellMar>
      </w:tblPr>
      <w:tblGrid>
        <w:gridCol w:w="2914"/>
        <w:gridCol w:w="1752"/>
        <w:gridCol w:w="1917"/>
        <w:gridCol w:w="1917"/>
      </w:tblGrid>
      <w:tr>
        <w:tblPrEx>
          <w:tblLayout w:type="fixed"/>
          <w:tblCellMar>
            <w:top w:w="0" w:type="dxa"/>
            <w:left w:w="108" w:type="dxa"/>
            <w:bottom w:w="0" w:type="dxa"/>
            <w:right w:w="108" w:type="dxa"/>
          </w:tblCellMar>
        </w:tblPrEx>
        <w:trPr>
          <w:cantSplit/>
          <w:trHeight w:val="376" w:hRule="atLeast"/>
        </w:trPr>
        <w:tc>
          <w:tcPr>
            <w:tcW w:w="29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eastAsiaTheme="minorEastAsia"/>
                <w:color w:val="000000"/>
                <w:kern w:val="0"/>
                <w:sz w:val="24"/>
                <w:lang w:eastAsia="zh-CN" w:bidi="ar"/>
              </w:rPr>
            </w:pPr>
            <w:r>
              <w:rPr>
                <w:rFonts w:hint="eastAsia" w:ascii="宋体" w:hAnsi="宋体" w:cs="宋体"/>
                <w:color w:val="000000"/>
                <w:kern w:val="0"/>
                <w:sz w:val="24"/>
                <w:lang w:bidi="ar"/>
              </w:rPr>
              <w:t>疫苗</w:t>
            </w:r>
            <w:r>
              <w:rPr>
                <w:rFonts w:hint="eastAsia" w:ascii="宋体" w:hAnsi="宋体" w:cs="宋体"/>
                <w:color w:val="000000"/>
                <w:kern w:val="0"/>
                <w:sz w:val="24"/>
                <w:lang w:eastAsia="zh-CN" w:bidi="ar"/>
              </w:rPr>
              <w:t>品种</w:t>
            </w: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规格</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数量(支)</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备注</w:t>
            </w:r>
          </w:p>
        </w:tc>
      </w:tr>
      <w:tr>
        <w:tblPrEx>
          <w:tblLayout w:type="fixed"/>
          <w:tblCellMar>
            <w:top w:w="0" w:type="dxa"/>
            <w:left w:w="108" w:type="dxa"/>
            <w:bottom w:w="0" w:type="dxa"/>
            <w:right w:w="108" w:type="dxa"/>
          </w:tblCellMar>
        </w:tblPrEx>
        <w:trPr>
          <w:cantSplit/>
          <w:trHeight w:val="317" w:hRule="atLeast"/>
        </w:trPr>
        <w:tc>
          <w:tcPr>
            <w:tcW w:w="29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r>
      <w:tr>
        <w:tblPrEx>
          <w:tblLayout w:type="fixed"/>
          <w:tblCellMar>
            <w:top w:w="0" w:type="dxa"/>
            <w:left w:w="108" w:type="dxa"/>
            <w:bottom w:w="0" w:type="dxa"/>
            <w:right w:w="108" w:type="dxa"/>
          </w:tblCellMar>
        </w:tblPrEx>
        <w:trPr>
          <w:cantSplit/>
          <w:trHeight w:val="317" w:hRule="atLeast"/>
        </w:trPr>
        <w:tc>
          <w:tcPr>
            <w:tcW w:w="29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r>
      <w:tr>
        <w:tblPrEx>
          <w:tblLayout w:type="fixed"/>
          <w:tblCellMar>
            <w:top w:w="0" w:type="dxa"/>
            <w:left w:w="108" w:type="dxa"/>
            <w:bottom w:w="0" w:type="dxa"/>
            <w:right w:w="108" w:type="dxa"/>
          </w:tblCellMar>
        </w:tblPrEx>
        <w:trPr>
          <w:cantSplit/>
          <w:trHeight w:val="317" w:hRule="atLeast"/>
        </w:trPr>
        <w:tc>
          <w:tcPr>
            <w:tcW w:w="29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r>
      <w:tr>
        <w:tblPrEx>
          <w:tblLayout w:type="fixed"/>
          <w:tblCellMar>
            <w:top w:w="0" w:type="dxa"/>
            <w:left w:w="108" w:type="dxa"/>
            <w:bottom w:w="0" w:type="dxa"/>
            <w:right w:w="108" w:type="dxa"/>
          </w:tblCellMar>
        </w:tblPrEx>
        <w:trPr>
          <w:cantSplit/>
          <w:trHeight w:val="317" w:hRule="atLeast"/>
        </w:trPr>
        <w:tc>
          <w:tcPr>
            <w:tcW w:w="29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r>
      <w:tr>
        <w:tblPrEx>
          <w:tblLayout w:type="fixed"/>
          <w:tblCellMar>
            <w:top w:w="0" w:type="dxa"/>
            <w:left w:w="108" w:type="dxa"/>
            <w:bottom w:w="0" w:type="dxa"/>
            <w:right w:w="108" w:type="dxa"/>
          </w:tblCellMar>
        </w:tblPrEx>
        <w:trPr>
          <w:cantSplit/>
          <w:trHeight w:val="317" w:hRule="atLeast"/>
        </w:trPr>
        <w:tc>
          <w:tcPr>
            <w:tcW w:w="29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r>
      <w:tr>
        <w:tblPrEx>
          <w:tblLayout w:type="fixed"/>
          <w:tblCellMar>
            <w:top w:w="0" w:type="dxa"/>
            <w:left w:w="108" w:type="dxa"/>
            <w:bottom w:w="0" w:type="dxa"/>
            <w:right w:w="108" w:type="dxa"/>
          </w:tblCellMar>
        </w:tblPrEx>
        <w:trPr>
          <w:cantSplit/>
          <w:trHeight w:val="317" w:hRule="atLeast"/>
        </w:trPr>
        <w:tc>
          <w:tcPr>
            <w:tcW w:w="29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eastAsiaTheme="minorEastAsia"/>
                <w:color w:val="000000"/>
                <w:kern w:val="0"/>
                <w:sz w:val="24"/>
                <w:lang w:eastAsia="zh-CN" w:bidi="ar"/>
              </w:rPr>
            </w:pP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r>
      <w:tr>
        <w:tblPrEx>
          <w:tblLayout w:type="fixed"/>
          <w:tblCellMar>
            <w:top w:w="0" w:type="dxa"/>
            <w:left w:w="108" w:type="dxa"/>
            <w:bottom w:w="0" w:type="dxa"/>
            <w:right w:w="108" w:type="dxa"/>
          </w:tblCellMar>
        </w:tblPrEx>
        <w:trPr>
          <w:cantSplit/>
          <w:trHeight w:val="317" w:hRule="atLeast"/>
        </w:trPr>
        <w:tc>
          <w:tcPr>
            <w:tcW w:w="29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r>
      <w:tr>
        <w:tblPrEx>
          <w:tblLayout w:type="fixed"/>
          <w:tblCellMar>
            <w:top w:w="0" w:type="dxa"/>
            <w:left w:w="108" w:type="dxa"/>
            <w:bottom w:w="0" w:type="dxa"/>
            <w:right w:w="108" w:type="dxa"/>
          </w:tblCellMar>
        </w:tblPrEx>
        <w:trPr>
          <w:cantSplit/>
          <w:trHeight w:val="317" w:hRule="atLeast"/>
        </w:trPr>
        <w:tc>
          <w:tcPr>
            <w:tcW w:w="29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r>
      <w:tr>
        <w:tblPrEx>
          <w:tblLayout w:type="fixed"/>
          <w:tblCellMar>
            <w:top w:w="0" w:type="dxa"/>
            <w:left w:w="108" w:type="dxa"/>
            <w:bottom w:w="0" w:type="dxa"/>
            <w:right w:w="108" w:type="dxa"/>
          </w:tblCellMar>
        </w:tblPrEx>
        <w:trPr>
          <w:cantSplit/>
          <w:trHeight w:val="317" w:hRule="atLeast"/>
        </w:trPr>
        <w:tc>
          <w:tcPr>
            <w:tcW w:w="29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r>
      <w:tr>
        <w:tblPrEx>
          <w:tblLayout w:type="fixed"/>
          <w:tblCellMar>
            <w:top w:w="0" w:type="dxa"/>
            <w:left w:w="108" w:type="dxa"/>
            <w:bottom w:w="0" w:type="dxa"/>
            <w:right w:w="108" w:type="dxa"/>
          </w:tblCellMar>
        </w:tblPrEx>
        <w:trPr>
          <w:cantSplit/>
          <w:trHeight w:val="317" w:hRule="atLeast"/>
        </w:trPr>
        <w:tc>
          <w:tcPr>
            <w:tcW w:w="29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r>
      <w:tr>
        <w:tblPrEx>
          <w:tblLayout w:type="fixed"/>
          <w:tblCellMar>
            <w:top w:w="0" w:type="dxa"/>
            <w:left w:w="108" w:type="dxa"/>
            <w:bottom w:w="0" w:type="dxa"/>
            <w:right w:w="108" w:type="dxa"/>
          </w:tblCellMar>
        </w:tblPrEx>
        <w:trPr>
          <w:cantSplit/>
          <w:trHeight w:val="317" w:hRule="atLeast"/>
        </w:trPr>
        <w:tc>
          <w:tcPr>
            <w:tcW w:w="29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r>
      <w:tr>
        <w:tblPrEx>
          <w:tblLayout w:type="fixed"/>
          <w:tblCellMar>
            <w:top w:w="0" w:type="dxa"/>
            <w:left w:w="108" w:type="dxa"/>
            <w:bottom w:w="0" w:type="dxa"/>
            <w:right w:w="108" w:type="dxa"/>
          </w:tblCellMar>
        </w:tblPrEx>
        <w:trPr>
          <w:cantSplit/>
          <w:trHeight w:val="398" w:hRule="atLeast"/>
        </w:trPr>
        <w:tc>
          <w:tcPr>
            <w:tcW w:w="29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r>
      <w:tr>
        <w:tblPrEx>
          <w:tblLayout w:type="fixed"/>
          <w:tblCellMar>
            <w:top w:w="0" w:type="dxa"/>
            <w:left w:w="108" w:type="dxa"/>
            <w:bottom w:w="0" w:type="dxa"/>
            <w:right w:w="108" w:type="dxa"/>
          </w:tblCellMar>
        </w:tblPrEx>
        <w:trPr>
          <w:cantSplit/>
          <w:trHeight w:val="357" w:hRule="atLeast"/>
        </w:trPr>
        <w:tc>
          <w:tcPr>
            <w:tcW w:w="29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r>
      <w:tr>
        <w:tblPrEx>
          <w:tblLayout w:type="fixed"/>
          <w:tblCellMar>
            <w:top w:w="0" w:type="dxa"/>
            <w:left w:w="108" w:type="dxa"/>
            <w:bottom w:w="0" w:type="dxa"/>
            <w:right w:w="108" w:type="dxa"/>
          </w:tblCellMar>
        </w:tblPrEx>
        <w:trPr>
          <w:cantSplit/>
          <w:trHeight w:val="317" w:hRule="atLeast"/>
        </w:trPr>
        <w:tc>
          <w:tcPr>
            <w:tcW w:w="29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r>
      <w:tr>
        <w:tblPrEx>
          <w:tblLayout w:type="fixed"/>
          <w:tblCellMar>
            <w:top w:w="0" w:type="dxa"/>
            <w:left w:w="108" w:type="dxa"/>
            <w:bottom w:w="0" w:type="dxa"/>
            <w:right w:w="108" w:type="dxa"/>
          </w:tblCellMar>
        </w:tblPrEx>
        <w:trPr>
          <w:cantSplit/>
          <w:trHeight w:val="317" w:hRule="atLeast"/>
        </w:trPr>
        <w:tc>
          <w:tcPr>
            <w:tcW w:w="29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eastAsia="zh-CN" w:bidi="ar"/>
              </w:rPr>
              <w:t>注射器</w:t>
            </w: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规格</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数量(支)</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备注</w:t>
            </w:r>
          </w:p>
        </w:tc>
      </w:tr>
      <w:tr>
        <w:tblPrEx>
          <w:tblLayout w:type="fixed"/>
          <w:tblCellMar>
            <w:top w:w="0" w:type="dxa"/>
            <w:left w:w="108" w:type="dxa"/>
            <w:bottom w:w="0" w:type="dxa"/>
            <w:right w:w="108" w:type="dxa"/>
          </w:tblCellMar>
        </w:tblPrEx>
        <w:trPr>
          <w:cantSplit/>
          <w:trHeight w:val="317" w:hRule="atLeast"/>
        </w:trPr>
        <w:tc>
          <w:tcPr>
            <w:tcW w:w="29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r>
      <w:tr>
        <w:tblPrEx>
          <w:tblLayout w:type="fixed"/>
          <w:tblCellMar>
            <w:top w:w="0" w:type="dxa"/>
            <w:left w:w="108" w:type="dxa"/>
            <w:bottom w:w="0" w:type="dxa"/>
            <w:right w:w="108" w:type="dxa"/>
          </w:tblCellMar>
        </w:tblPrEx>
        <w:trPr>
          <w:cantSplit/>
          <w:trHeight w:val="317" w:hRule="atLeast"/>
        </w:trPr>
        <w:tc>
          <w:tcPr>
            <w:tcW w:w="29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c>
          <w:tcPr>
            <w:tcW w:w="1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w:t>
            </w:r>
          </w:p>
        </w:tc>
      </w:tr>
      <w:tr>
        <w:tblPrEx>
          <w:tblLayout w:type="fixed"/>
          <w:tblCellMar>
            <w:top w:w="0" w:type="dxa"/>
            <w:left w:w="108" w:type="dxa"/>
            <w:bottom w:w="0" w:type="dxa"/>
            <w:right w:w="108" w:type="dxa"/>
          </w:tblCellMar>
        </w:tblPrEx>
        <w:trPr>
          <w:cantSplit/>
          <w:trHeight w:val="60" w:hRule="atLeast"/>
        </w:trPr>
        <w:tc>
          <w:tcPr>
            <w:tcW w:w="8500"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经办人签字：                                   单位负责人签字：</w:t>
            </w:r>
          </w:p>
        </w:tc>
      </w:tr>
      <w:tr>
        <w:tblPrEx>
          <w:tblLayout w:type="fixed"/>
          <w:tblCellMar>
            <w:top w:w="0" w:type="dxa"/>
            <w:left w:w="108" w:type="dxa"/>
            <w:bottom w:w="0" w:type="dxa"/>
            <w:right w:w="108" w:type="dxa"/>
          </w:tblCellMar>
        </w:tblPrEx>
        <w:trPr>
          <w:cantSplit/>
          <w:trHeight w:val="60" w:hRule="atLeast"/>
        </w:trPr>
        <w:tc>
          <w:tcPr>
            <w:tcW w:w="8500"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xml:space="preserve">电话：                                         地址： </w:t>
            </w:r>
          </w:p>
        </w:tc>
      </w:tr>
      <w:tr>
        <w:tblPrEx>
          <w:tblLayout w:type="fixed"/>
          <w:tblCellMar>
            <w:top w:w="0" w:type="dxa"/>
            <w:left w:w="108" w:type="dxa"/>
            <w:bottom w:w="0" w:type="dxa"/>
            <w:right w:w="108" w:type="dxa"/>
          </w:tblCellMar>
        </w:tblPrEx>
        <w:trPr>
          <w:cantSplit/>
          <w:trHeight w:val="60" w:hRule="atLeast"/>
        </w:trPr>
        <w:tc>
          <w:tcPr>
            <w:tcW w:w="8500"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xml:space="preserve">填报日期：       年       月     日 　         单位盖章： </w:t>
            </w:r>
          </w:p>
        </w:tc>
      </w:tr>
    </w:tbl>
    <w:p>
      <w:pPr>
        <w:widowControl/>
        <w:spacing w:before="120" w:beforeLines="50" w:line="440" w:lineRule="exact"/>
        <w:rPr>
          <w:rFonts w:ascii="宋体" w:hAnsi="宋体" w:cs="宋体"/>
          <w:bCs/>
          <w:color w:val="000000"/>
          <w:kern w:val="0"/>
          <w:sz w:val="24"/>
        </w:rPr>
      </w:pPr>
      <w:r>
        <w:rPr>
          <w:rFonts w:hint="eastAsia" w:ascii="宋体" w:hAnsi="宋体" w:cs="宋体"/>
          <w:bCs/>
          <w:color w:val="000000"/>
          <w:kern w:val="0"/>
          <w:sz w:val="24"/>
        </w:rPr>
        <w:t>PPD制剂</w:t>
      </w:r>
      <w:r>
        <w:rPr>
          <w:rFonts w:hint="eastAsia" w:ascii="宋体" w:hAnsi="宋体" w:cs="宋体"/>
          <w:bCs/>
          <w:color w:val="000000"/>
          <w:kern w:val="0"/>
          <w:sz w:val="24"/>
          <w:u w:val="single"/>
        </w:rPr>
        <w:t xml:space="preserve">           </w:t>
      </w:r>
      <w:r>
        <w:rPr>
          <w:rFonts w:hint="eastAsia" w:ascii="宋体" w:hAnsi="宋体" w:cs="宋体"/>
          <w:bCs/>
          <w:color w:val="000000"/>
          <w:kern w:val="0"/>
          <w:sz w:val="24"/>
        </w:rPr>
        <w:t>支。</w:t>
      </w:r>
    </w:p>
    <w:p>
      <w:pPr>
        <w:spacing w:line="400" w:lineRule="exact"/>
        <w:rPr>
          <w:rFonts w:hint="default" w:ascii="宋体" w:hAnsi="宋体" w:cs="宋体" w:eastAsiaTheme="minorEastAsia"/>
          <w:lang w:val="en-US" w:eastAsia="zh-CN"/>
        </w:rPr>
      </w:pPr>
      <w:r>
        <w:rPr>
          <w:rFonts w:hint="eastAsia" w:ascii="宋体" w:hAnsi="宋体" w:cs="宋体"/>
        </w:rPr>
        <w:t>注：表格中疫苗种类可根据《国家免疫规划</w:t>
      </w:r>
      <w:r>
        <w:rPr>
          <w:rFonts w:hint="eastAsia" w:ascii="宋体" w:hAnsi="宋体" w:cs="宋体"/>
          <w:lang w:val="en-US" w:eastAsia="zh-CN"/>
        </w:rPr>
        <w:t>疫苗</w:t>
      </w:r>
      <w:r>
        <w:rPr>
          <w:rFonts w:hint="eastAsia" w:ascii="宋体" w:hAnsi="宋体" w:cs="宋体"/>
        </w:rPr>
        <w:t>儿童免疫程序》和《浙江省疫苗接种方案》的更新做相应调整。</w:t>
      </w:r>
      <w:r>
        <w:rPr>
          <w:rFonts w:hint="eastAsia" w:ascii="宋体" w:hAnsi="宋体" w:cs="宋体"/>
          <w:lang w:val="en-US" w:eastAsia="zh-CN"/>
        </w:rPr>
        <w:t>使用信息系统填报的，按照信息系统要求填报。</w:t>
      </w:r>
    </w:p>
    <w:p>
      <w:pPr>
        <w:widowControl/>
        <w:spacing w:before="120" w:beforeLines="50" w:line="440" w:lineRule="exact"/>
        <w:rPr>
          <w:rFonts w:hint="eastAsia" w:ascii="宋体" w:hAnsi="宋体" w:cs="宋体"/>
          <w:bCs/>
          <w:color w:val="000000"/>
          <w:kern w:val="0"/>
          <w:sz w:val="24"/>
        </w:rPr>
      </w:pPr>
    </w:p>
    <w:p>
      <w:pPr>
        <w:widowControl/>
        <w:spacing w:before="120" w:beforeLines="50" w:line="440" w:lineRule="exact"/>
        <w:rPr>
          <w:rFonts w:hint="eastAsia" w:ascii="宋体" w:hAnsi="宋体" w:cs="宋体"/>
          <w:bCs/>
          <w:color w:val="000000"/>
          <w:kern w:val="0"/>
          <w:sz w:val="24"/>
        </w:rPr>
        <w:sectPr>
          <w:pgSz w:w="11906" w:h="16838"/>
          <w:pgMar w:top="1440" w:right="1800" w:bottom="1440" w:left="1800" w:header="851" w:footer="992" w:gutter="0"/>
          <w:cols w:space="720" w:num="1"/>
          <w:docGrid w:linePitch="312" w:charSpace="0"/>
        </w:sectPr>
      </w:pPr>
    </w:p>
    <w:p>
      <w:pPr>
        <w:rPr>
          <w:rFonts w:hint="eastAsia" w:ascii="宋体" w:hAnsi="宋体" w:cs="黑体"/>
          <w:b/>
          <w:sz w:val="24"/>
        </w:rPr>
      </w:pPr>
      <w:r>
        <w:rPr>
          <w:rFonts w:hint="eastAsia" w:ascii="宋体" w:hAnsi="宋体" w:cs="黑体"/>
          <w:b/>
          <w:kern w:val="0"/>
          <w:sz w:val="24"/>
        </w:rPr>
        <w:t>附录3</w:t>
      </w:r>
    </w:p>
    <w:p>
      <w:pPr>
        <w:jc w:val="center"/>
        <w:rPr>
          <w:rFonts w:hint="eastAsia" w:ascii="华文中宋" w:hAnsi="华文中宋" w:eastAsia="华文中宋" w:cs="黑体"/>
          <w:sz w:val="36"/>
          <w:szCs w:val="36"/>
        </w:rPr>
      </w:pPr>
      <w:r>
        <w:rPr>
          <w:rFonts w:hint="eastAsia" w:ascii="华文中宋" w:hAnsi="华文中宋" w:eastAsia="华文中宋" w:cs="黑体"/>
          <w:sz w:val="36"/>
          <w:szCs w:val="36"/>
        </w:rPr>
        <w:t>浙江省疫苗验收单</w:t>
      </w:r>
    </w:p>
    <w:p>
      <w:pPr>
        <w:jc w:val="center"/>
        <w:rPr>
          <w:rFonts w:hint="eastAsia" w:ascii="宋体" w:hAnsi="宋体" w:cs="宋体"/>
          <w:b/>
        </w:rPr>
      </w:pPr>
      <w:r>
        <w:rPr>
          <w:rFonts w:hint="eastAsia" w:ascii="宋体" w:hAnsi="宋体" w:cs="宋体"/>
          <w:b/>
        </w:rPr>
        <w:t>(参考模板)</w:t>
      </w:r>
    </w:p>
    <w:p>
      <w:pPr>
        <w:rPr>
          <w:rFonts w:hint="eastAsia" w:ascii="宋体" w:hAnsi="宋体" w:cs="宋体"/>
          <w:b/>
          <w:sz w:val="24"/>
        </w:rPr>
      </w:pPr>
      <w:r>
        <w:rPr>
          <w:rFonts w:hint="eastAsia" w:ascii="宋体" w:hAnsi="宋体" w:cs="宋体"/>
          <w:b/>
          <w:sz w:val="24"/>
        </w:rPr>
        <w:t>一、查验疫苗出库单与实际货物是否一致</w:t>
      </w:r>
    </w:p>
    <w:tbl>
      <w:tblPr>
        <w:tblStyle w:val="7"/>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134"/>
        <w:gridCol w:w="1134"/>
        <w:gridCol w:w="1417"/>
        <w:gridCol w:w="1701"/>
        <w:gridCol w:w="1701"/>
        <w:gridCol w:w="283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jc w:val="center"/>
              <w:rPr>
                <w:rFonts w:hint="eastAsia" w:ascii="宋体" w:hAnsi="宋体" w:cs="宋体"/>
                <w:sz w:val="24"/>
              </w:rPr>
            </w:pPr>
            <w:r>
              <w:rPr>
                <w:rFonts w:hint="eastAsia" w:ascii="宋体" w:hAnsi="宋体" w:cs="宋体"/>
                <w:sz w:val="24"/>
              </w:rPr>
              <w:t>疫苗名称</w:t>
            </w:r>
          </w:p>
        </w:tc>
        <w:tc>
          <w:tcPr>
            <w:tcW w:w="1134" w:type="dxa"/>
            <w:vAlign w:val="center"/>
          </w:tcPr>
          <w:p>
            <w:pPr>
              <w:jc w:val="center"/>
              <w:rPr>
                <w:rFonts w:hint="eastAsia" w:ascii="宋体" w:hAnsi="宋体" w:cs="宋体"/>
                <w:sz w:val="24"/>
              </w:rPr>
            </w:pPr>
            <w:r>
              <w:rPr>
                <w:rFonts w:hint="eastAsia" w:ascii="宋体" w:hAnsi="宋体" w:cs="宋体"/>
                <w:sz w:val="24"/>
              </w:rPr>
              <w:t>规格</w:t>
            </w:r>
          </w:p>
        </w:tc>
        <w:tc>
          <w:tcPr>
            <w:tcW w:w="1134" w:type="dxa"/>
            <w:vAlign w:val="center"/>
          </w:tcPr>
          <w:p>
            <w:pPr>
              <w:jc w:val="center"/>
              <w:rPr>
                <w:rFonts w:hint="eastAsia" w:ascii="宋体" w:hAnsi="宋体" w:cs="宋体"/>
                <w:sz w:val="24"/>
              </w:rPr>
            </w:pPr>
            <w:r>
              <w:rPr>
                <w:rFonts w:hint="eastAsia" w:ascii="宋体" w:hAnsi="宋体" w:cs="宋体"/>
                <w:sz w:val="24"/>
              </w:rPr>
              <w:t>批号</w:t>
            </w:r>
          </w:p>
        </w:tc>
        <w:tc>
          <w:tcPr>
            <w:tcW w:w="1417" w:type="dxa"/>
            <w:vAlign w:val="center"/>
          </w:tcPr>
          <w:p>
            <w:pPr>
              <w:jc w:val="center"/>
              <w:rPr>
                <w:rFonts w:hint="eastAsia" w:ascii="宋体" w:hAnsi="宋体" w:cs="宋体"/>
                <w:sz w:val="24"/>
              </w:rPr>
            </w:pPr>
            <w:r>
              <w:rPr>
                <w:rFonts w:hint="eastAsia" w:ascii="宋体" w:hAnsi="宋体" w:cs="宋体"/>
                <w:sz w:val="24"/>
              </w:rPr>
              <w:t>效期</w:t>
            </w:r>
          </w:p>
        </w:tc>
        <w:tc>
          <w:tcPr>
            <w:tcW w:w="1701" w:type="dxa"/>
            <w:vAlign w:val="center"/>
          </w:tcPr>
          <w:p>
            <w:pPr>
              <w:jc w:val="center"/>
              <w:rPr>
                <w:rFonts w:hint="eastAsia" w:ascii="宋体" w:hAnsi="宋体" w:cs="宋体"/>
                <w:sz w:val="24"/>
              </w:rPr>
            </w:pPr>
            <w:r>
              <w:rPr>
                <w:rFonts w:hint="eastAsia" w:ascii="宋体" w:hAnsi="宋体" w:cs="宋体"/>
                <w:sz w:val="24"/>
              </w:rPr>
              <w:t>数量</w:t>
            </w:r>
          </w:p>
        </w:tc>
        <w:tc>
          <w:tcPr>
            <w:tcW w:w="1701" w:type="dxa"/>
            <w:vAlign w:val="center"/>
          </w:tcPr>
          <w:p>
            <w:pPr>
              <w:jc w:val="center"/>
              <w:rPr>
                <w:rFonts w:hint="eastAsia" w:ascii="宋体" w:hAnsi="宋体" w:cs="宋体"/>
                <w:sz w:val="24"/>
              </w:rPr>
            </w:pPr>
            <w:r>
              <w:rPr>
                <w:rFonts w:hint="eastAsia" w:ascii="宋体" w:hAnsi="宋体" w:cs="宋体"/>
                <w:sz w:val="24"/>
              </w:rPr>
              <w:t>疫苗上市许可持有人</w:t>
            </w:r>
          </w:p>
        </w:tc>
        <w:tc>
          <w:tcPr>
            <w:tcW w:w="2835" w:type="dxa"/>
            <w:vAlign w:val="center"/>
          </w:tcPr>
          <w:p>
            <w:pPr>
              <w:jc w:val="center"/>
              <w:rPr>
                <w:rFonts w:hint="eastAsia" w:ascii="宋体" w:hAnsi="宋体" w:cs="宋体"/>
                <w:sz w:val="24"/>
              </w:rPr>
            </w:pPr>
            <w:r>
              <w:rPr>
                <w:rFonts w:hint="eastAsia" w:ascii="宋体" w:hAnsi="宋体" w:cs="宋体"/>
                <w:sz w:val="24"/>
              </w:rPr>
              <w:t>外包装是否完整</w:t>
            </w:r>
          </w:p>
        </w:tc>
        <w:tc>
          <w:tcPr>
            <w:tcW w:w="1418" w:type="dxa"/>
          </w:tcPr>
          <w:p>
            <w:pPr>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2518" w:type="dxa"/>
            <w:vAlign w:val="center"/>
          </w:tcPr>
          <w:p>
            <w:pPr>
              <w:jc w:val="center"/>
              <w:rPr>
                <w:rFonts w:hint="eastAsia" w:ascii="宋体" w:hAnsi="宋体" w:cs="宋体"/>
                <w:sz w:val="24"/>
              </w:rPr>
            </w:pPr>
          </w:p>
        </w:tc>
        <w:tc>
          <w:tcPr>
            <w:tcW w:w="1134" w:type="dxa"/>
          </w:tcPr>
          <w:p>
            <w:pPr>
              <w:jc w:val="center"/>
              <w:rPr>
                <w:rFonts w:hint="eastAsia" w:ascii="宋体" w:hAnsi="宋体" w:cs="宋体"/>
                <w:sz w:val="24"/>
              </w:rPr>
            </w:pPr>
          </w:p>
        </w:tc>
        <w:tc>
          <w:tcPr>
            <w:tcW w:w="1134" w:type="dxa"/>
            <w:vAlign w:val="center"/>
          </w:tcPr>
          <w:p>
            <w:pPr>
              <w:jc w:val="center"/>
              <w:rPr>
                <w:rFonts w:hint="eastAsia" w:ascii="宋体" w:hAnsi="宋体" w:cs="宋体"/>
                <w:sz w:val="24"/>
              </w:rPr>
            </w:pPr>
          </w:p>
        </w:tc>
        <w:tc>
          <w:tcPr>
            <w:tcW w:w="1417" w:type="dxa"/>
            <w:vAlign w:val="center"/>
          </w:tcPr>
          <w:p>
            <w:pPr>
              <w:jc w:val="center"/>
              <w:rPr>
                <w:rFonts w:hint="eastAsia" w:ascii="宋体" w:hAnsi="宋体" w:cs="宋体"/>
                <w:sz w:val="24"/>
              </w:rPr>
            </w:pPr>
          </w:p>
        </w:tc>
        <w:tc>
          <w:tcPr>
            <w:tcW w:w="1701" w:type="dxa"/>
            <w:vAlign w:val="center"/>
          </w:tcPr>
          <w:p>
            <w:pPr>
              <w:jc w:val="center"/>
              <w:rPr>
                <w:rFonts w:hint="eastAsia" w:ascii="宋体" w:hAnsi="宋体" w:cs="宋体"/>
                <w:sz w:val="24"/>
              </w:rPr>
            </w:pPr>
          </w:p>
        </w:tc>
        <w:tc>
          <w:tcPr>
            <w:tcW w:w="1701" w:type="dxa"/>
            <w:vAlign w:val="center"/>
          </w:tcPr>
          <w:p>
            <w:pPr>
              <w:jc w:val="center"/>
              <w:rPr>
                <w:rFonts w:hint="eastAsia" w:ascii="宋体" w:hAnsi="宋体" w:cs="宋体"/>
                <w:sz w:val="24"/>
              </w:rPr>
            </w:pPr>
          </w:p>
        </w:tc>
        <w:tc>
          <w:tcPr>
            <w:tcW w:w="2835" w:type="dxa"/>
          </w:tcPr>
          <w:p>
            <w:pPr>
              <w:jc w:val="center"/>
              <w:rPr>
                <w:rFonts w:hint="eastAsia" w:ascii="宋体" w:hAnsi="宋体" w:cs="宋体"/>
                <w:sz w:val="24"/>
              </w:rPr>
            </w:pPr>
          </w:p>
        </w:tc>
        <w:tc>
          <w:tcPr>
            <w:tcW w:w="1418" w:type="dxa"/>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2518" w:type="dxa"/>
            <w:vAlign w:val="center"/>
          </w:tcPr>
          <w:p>
            <w:pPr>
              <w:jc w:val="center"/>
              <w:rPr>
                <w:rFonts w:hint="eastAsia" w:ascii="宋体" w:hAnsi="宋体" w:cs="宋体"/>
                <w:sz w:val="24"/>
              </w:rPr>
            </w:pPr>
          </w:p>
        </w:tc>
        <w:tc>
          <w:tcPr>
            <w:tcW w:w="1134" w:type="dxa"/>
          </w:tcPr>
          <w:p>
            <w:pPr>
              <w:jc w:val="center"/>
              <w:rPr>
                <w:rFonts w:hint="eastAsia" w:ascii="宋体" w:hAnsi="宋体" w:cs="宋体"/>
                <w:sz w:val="24"/>
              </w:rPr>
            </w:pPr>
          </w:p>
        </w:tc>
        <w:tc>
          <w:tcPr>
            <w:tcW w:w="1134" w:type="dxa"/>
            <w:vAlign w:val="center"/>
          </w:tcPr>
          <w:p>
            <w:pPr>
              <w:jc w:val="center"/>
              <w:rPr>
                <w:rFonts w:hint="eastAsia" w:ascii="宋体" w:hAnsi="宋体" w:cs="宋体"/>
                <w:sz w:val="24"/>
              </w:rPr>
            </w:pPr>
          </w:p>
        </w:tc>
        <w:tc>
          <w:tcPr>
            <w:tcW w:w="1417" w:type="dxa"/>
            <w:vAlign w:val="center"/>
          </w:tcPr>
          <w:p>
            <w:pPr>
              <w:jc w:val="center"/>
              <w:rPr>
                <w:rFonts w:hint="eastAsia" w:ascii="宋体" w:hAnsi="宋体" w:cs="宋体"/>
                <w:sz w:val="24"/>
              </w:rPr>
            </w:pPr>
          </w:p>
        </w:tc>
        <w:tc>
          <w:tcPr>
            <w:tcW w:w="1701" w:type="dxa"/>
            <w:vAlign w:val="center"/>
          </w:tcPr>
          <w:p>
            <w:pPr>
              <w:jc w:val="center"/>
              <w:rPr>
                <w:rFonts w:hint="eastAsia" w:ascii="宋体" w:hAnsi="宋体" w:cs="宋体"/>
                <w:sz w:val="24"/>
              </w:rPr>
            </w:pPr>
          </w:p>
        </w:tc>
        <w:tc>
          <w:tcPr>
            <w:tcW w:w="1701" w:type="dxa"/>
            <w:vAlign w:val="center"/>
          </w:tcPr>
          <w:p>
            <w:pPr>
              <w:jc w:val="center"/>
              <w:rPr>
                <w:rFonts w:hint="eastAsia" w:ascii="宋体" w:hAnsi="宋体" w:cs="宋体"/>
                <w:sz w:val="24"/>
              </w:rPr>
            </w:pPr>
          </w:p>
        </w:tc>
        <w:tc>
          <w:tcPr>
            <w:tcW w:w="2835" w:type="dxa"/>
          </w:tcPr>
          <w:p>
            <w:pPr>
              <w:jc w:val="center"/>
              <w:rPr>
                <w:rFonts w:hint="eastAsia" w:ascii="宋体" w:hAnsi="宋体" w:cs="宋体"/>
                <w:sz w:val="24"/>
              </w:rPr>
            </w:pPr>
          </w:p>
        </w:tc>
        <w:tc>
          <w:tcPr>
            <w:tcW w:w="1418" w:type="dxa"/>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2518" w:type="dxa"/>
            <w:vAlign w:val="center"/>
          </w:tcPr>
          <w:p>
            <w:pPr>
              <w:jc w:val="center"/>
              <w:rPr>
                <w:rFonts w:hint="eastAsia" w:ascii="宋体" w:hAnsi="宋体" w:cs="宋体"/>
                <w:sz w:val="24"/>
              </w:rPr>
            </w:pPr>
          </w:p>
        </w:tc>
        <w:tc>
          <w:tcPr>
            <w:tcW w:w="1134" w:type="dxa"/>
          </w:tcPr>
          <w:p>
            <w:pPr>
              <w:jc w:val="center"/>
              <w:rPr>
                <w:rFonts w:hint="eastAsia" w:ascii="宋体" w:hAnsi="宋体" w:cs="宋体"/>
                <w:sz w:val="24"/>
              </w:rPr>
            </w:pPr>
          </w:p>
        </w:tc>
        <w:tc>
          <w:tcPr>
            <w:tcW w:w="1134" w:type="dxa"/>
            <w:vAlign w:val="center"/>
          </w:tcPr>
          <w:p>
            <w:pPr>
              <w:jc w:val="center"/>
              <w:rPr>
                <w:rFonts w:hint="eastAsia" w:ascii="宋体" w:hAnsi="宋体" w:cs="宋体"/>
                <w:sz w:val="24"/>
              </w:rPr>
            </w:pPr>
          </w:p>
        </w:tc>
        <w:tc>
          <w:tcPr>
            <w:tcW w:w="1417" w:type="dxa"/>
            <w:vAlign w:val="center"/>
          </w:tcPr>
          <w:p>
            <w:pPr>
              <w:jc w:val="center"/>
              <w:rPr>
                <w:rFonts w:hint="eastAsia" w:ascii="宋体" w:hAnsi="宋体" w:cs="宋体"/>
                <w:sz w:val="24"/>
              </w:rPr>
            </w:pPr>
          </w:p>
        </w:tc>
        <w:tc>
          <w:tcPr>
            <w:tcW w:w="1701" w:type="dxa"/>
            <w:vAlign w:val="center"/>
          </w:tcPr>
          <w:p>
            <w:pPr>
              <w:jc w:val="center"/>
              <w:rPr>
                <w:rFonts w:hint="eastAsia" w:ascii="宋体" w:hAnsi="宋体" w:cs="宋体"/>
                <w:sz w:val="24"/>
              </w:rPr>
            </w:pPr>
          </w:p>
        </w:tc>
        <w:tc>
          <w:tcPr>
            <w:tcW w:w="1701" w:type="dxa"/>
            <w:vAlign w:val="center"/>
          </w:tcPr>
          <w:p>
            <w:pPr>
              <w:jc w:val="center"/>
              <w:rPr>
                <w:rFonts w:hint="eastAsia" w:ascii="宋体" w:hAnsi="宋体" w:cs="宋体"/>
                <w:sz w:val="24"/>
              </w:rPr>
            </w:pPr>
          </w:p>
        </w:tc>
        <w:tc>
          <w:tcPr>
            <w:tcW w:w="2835" w:type="dxa"/>
          </w:tcPr>
          <w:p>
            <w:pPr>
              <w:jc w:val="center"/>
              <w:rPr>
                <w:rFonts w:hint="eastAsia" w:ascii="宋体" w:hAnsi="宋体" w:cs="宋体"/>
                <w:sz w:val="24"/>
              </w:rPr>
            </w:pPr>
          </w:p>
        </w:tc>
        <w:tc>
          <w:tcPr>
            <w:tcW w:w="1418" w:type="dxa"/>
          </w:tcPr>
          <w:p>
            <w:pPr>
              <w:jc w:val="center"/>
              <w:rPr>
                <w:rFonts w:hint="eastAsia" w:ascii="宋体" w:hAnsi="宋体" w:cs="宋体"/>
                <w:sz w:val="24"/>
              </w:rPr>
            </w:pPr>
          </w:p>
        </w:tc>
      </w:tr>
    </w:tbl>
    <w:p>
      <w:pPr>
        <w:rPr>
          <w:rFonts w:hint="eastAsia" w:ascii="宋体" w:hAnsi="宋体" w:cs="宋体"/>
          <w:szCs w:val="21"/>
        </w:rPr>
      </w:pPr>
      <w:r>
        <w:rPr>
          <w:rFonts w:hint="eastAsia" w:ascii="宋体" w:hAnsi="宋体" w:cs="宋体"/>
          <w:szCs w:val="21"/>
        </w:rPr>
        <w:t>注：一致打√，否则打×</w:t>
      </w:r>
    </w:p>
    <w:p>
      <w:pPr>
        <w:rPr>
          <w:rFonts w:hint="eastAsia" w:ascii="宋体" w:hAnsi="宋体" w:cs="宋体"/>
          <w:b/>
          <w:sz w:val="24"/>
        </w:rPr>
      </w:pPr>
    </w:p>
    <w:p>
      <w:pPr>
        <w:rPr>
          <w:rFonts w:hint="eastAsia" w:ascii="宋体" w:hAnsi="宋体" w:cs="宋体"/>
          <w:b/>
          <w:sz w:val="24"/>
        </w:rPr>
      </w:pPr>
      <w:r>
        <w:rPr>
          <w:rFonts w:hint="eastAsia" w:ascii="宋体" w:hAnsi="宋体" w:cs="宋体"/>
          <w:b/>
          <w:sz w:val="24"/>
        </w:rPr>
        <w:t>二、查验疫苗对应批次文件</w:t>
      </w:r>
    </w:p>
    <w:tbl>
      <w:tblPr>
        <w:tblStyle w:val="7"/>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3"/>
        <w:gridCol w:w="2403"/>
        <w:gridCol w:w="2198"/>
        <w:gridCol w:w="2339"/>
        <w:gridCol w:w="2457"/>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2403" w:type="dxa"/>
            <w:vAlign w:val="center"/>
          </w:tcPr>
          <w:p>
            <w:pPr>
              <w:jc w:val="center"/>
              <w:rPr>
                <w:rFonts w:hint="eastAsia" w:ascii="宋体" w:hAnsi="宋体" w:cs="宋体"/>
                <w:sz w:val="24"/>
              </w:rPr>
            </w:pPr>
            <w:r>
              <w:rPr>
                <w:rFonts w:hint="eastAsia" w:ascii="宋体" w:hAnsi="宋体" w:cs="宋体"/>
                <w:sz w:val="24"/>
              </w:rPr>
              <w:t>疫苗名称</w:t>
            </w:r>
          </w:p>
        </w:tc>
        <w:tc>
          <w:tcPr>
            <w:tcW w:w="2403" w:type="dxa"/>
            <w:vAlign w:val="center"/>
          </w:tcPr>
          <w:p>
            <w:pPr>
              <w:jc w:val="center"/>
              <w:rPr>
                <w:rFonts w:hint="eastAsia" w:ascii="宋体" w:hAnsi="宋体" w:cs="宋体"/>
                <w:sz w:val="24"/>
              </w:rPr>
            </w:pPr>
            <w:r>
              <w:rPr>
                <w:rFonts w:hint="eastAsia" w:ascii="宋体" w:hAnsi="宋体" w:cs="宋体"/>
                <w:sz w:val="24"/>
              </w:rPr>
              <w:t>批签发报告单</w:t>
            </w:r>
          </w:p>
        </w:tc>
        <w:tc>
          <w:tcPr>
            <w:tcW w:w="2198" w:type="dxa"/>
            <w:vAlign w:val="center"/>
          </w:tcPr>
          <w:p>
            <w:pPr>
              <w:jc w:val="center"/>
              <w:rPr>
                <w:rFonts w:hint="eastAsia" w:ascii="宋体" w:hAnsi="宋体" w:cs="宋体"/>
                <w:sz w:val="24"/>
              </w:rPr>
            </w:pPr>
            <w:r>
              <w:rPr>
                <w:rFonts w:hint="eastAsia" w:ascii="宋体" w:hAnsi="宋体" w:cs="宋体"/>
                <w:sz w:val="24"/>
              </w:rPr>
              <w:t>进口药品通关单(仅进口疫苗需要)</w:t>
            </w:r>
          </w:p>
        </w:tc>
        <w:tc>
          <w:tcPr>
            <w:tcW w:w="2339" w:type="dxa"/>
          </w:tcPr>
          <w:p>
            <w:pPr>
              <w:jc w:val="center"/>
              <w:rPr>
                <w:rFonts w:hint="eastAsia" w:ascii="宋体" w:hAnsi="宋体" w:cs="宋体"/>
                <w:sz w:val="24"/>
              </w:rPr>
            </w:pPr>
            <w:r>
              <w:rPr>
                <w:rFonts w:hint="eastAsia" w:ascii="宋体" w:hAnsi="宋体" w:cs="宋体"/>
                <w:sz w:val="24"/>
              </w:rPr>
              <w:t>在途温度记录</w:t>
            </w:r>
          </w:p>
          <w:p>
            <w:pPr>
              <w:jc w:val="center"/>
              <w:rPr>
                <w:rFonts w:hint="eastAsia" w:ascii="宋体" w:hAnsi="宋体" w:cs="宋体"/>
                <w:sz w:val="24"/>
              </w:rPr>
            </w:pPr>
            <w:r>
              <w:rPr>
                <w:rFonts w:hint="eastAsia" w:ascii="宋体" w:hAnsi="宋体" w:cs="宋体"/>
                <w:sz w:val="24"/>
              </w:rPr>
              <w:t>(含启运和到达温度)</w:t>
            </w:r>
          </w:p>
        </w:tc>
        <w:tc>
          <w:tcPr>
            <w:tcW w:w="2457" w:type="dxa"/>
          </w:tcPr>
          <w:p>
            <w:pPr>
              <w:jc w:val="center"/>
              <w:rPr>
                <w:rFonts w:hint="eastAsia" w:ascii="宋体" w:hAnsi="宋体" w:cs="宋体"/>
                <w:sz w:val="24"/>
              </w:rPr>
            </w:pPr>
            <w:r>
              <w:rPr>
                <w:rFonts w:hint="eastAsia" w:ascii="宋体" w:hAnsi="宋体" w:cs="宋体"/>
                <w:sz w:val="24"/>
              </w:rPr>
              <w:t>冷链运输记录单(是否规范填写)</w:t>
            </w:r>
          </w:p>
        </w:tc>
        <w:tc>
          <w:tcPr>
            <w:tcW w:w="2326" w:type="dxa"/>
            <w:vAlign w:val="center"/>
          </w:tcPr>
          <w:p>
            <w:pPr>
              <w:jc w:val="center"/>
              <w:rPr>
                <w:rFonts w:hint="eastAsia" w:ascii="宋体" w:hAnsi="宋体" w:cs="宋体"/>
                <w:sz w:val="24"/>
              </w:rPr>
            </w:pPr>
            <w:r>
              <w:rPr>
                <w:rFonts w:hint="eastAsia" w:ascii="宋体" w:hAnsi="宋体" w:cs="宋体"/>
                <w:sz w:val="24"/>
              </w:rPr>
              <w:t>出库单/随货同行单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2403" w:type="dxa"/>
            <w:vAlign w:val="center"/>
          </w:tcPr>
          <w:p>
            <w:pPr>
              <w:jc w:val="center"/>
              <w:rPr>
                <w:rFonts w:hint="eastAsia" w:ascii="宋体" w:hAnsi="宋体" w:cs="宋体"/>
                <w:sz w:val="24"/>
              </w:rPr>
            </w:pPr>
          </w:p>
        </w:tc>
        <w:tc>
          <w:tcPr>
            <w:tcW w:w="2403" w:type="dxa"/>
            <w:vAlign w:val="center"/>
          </w:tcPr>
          <w:p>
            <w:pPr>
              <w:jc w:val="center"/>
              <w:rPr>
                <w:rFonts w:hint="eastAsia" w:ascii="宋体" w:hAnsi="宋体" w:cs="宋体"/>
                <w:sz w:val="24"/>
              </w:rPr>
            </w:pPr>
          </w:p>
        </w:tc>
        <w:tc>
          <w:tcPr>
            <w:tcW w:w="2198" w:type="dxa"/>
            <w:vAlign w:val="center"/>
          </w:tcPr>
          <w:p>
            <w:pPr>
              <w:jc w:val="center"/>
              <w:rPr>
                <w:rFonts w:hint="eastAsia" w:ascii="宋体" w:hAnsi="宋体" w:cs="宋体"/>
                <w:sz w:val="24"/>
              </w:rPr>
            </w:pPr>
          </w:p>
        </w:tc>
        <w:tc>
          <w:tcPr>
            <w:tcW w:w="2339" w:type="dxa"/>
          </w:tcPr>
          <w:p>
            <w:pPr>
              <w:jc w:val="center"/>
              <w:rPr>
                <w:rFonts w:hint="eastAsia" w:ascii="宋体" w:hAnsi="宋体" w:cs="宋体"/>
                <w:sz w:val="24"/>
                <w:highlight w:val="yellow"/>
              </w:rPr>
            </w:pPr>
          </w:p>
        </w:tc>
        <w:tc>
          <w:tcPr>
            <w:tcW w:w="2457" w:type="dxa"/>
          </w:tcPr>
          <w:p>
            <w:pPr>
              <w:jc w:val="center"/>
              <w:rPr>
                <w:rFonts w:hint="eastAsia" w:ascii="宋体" w:hAnsi="宋体" w:cs="宋体"/>
                <w:sz w:val="24"/>
                <w:highlight w:val="yellow"/>
              </w:rPr>
            </w:pPr>
          </w:p>
        </w:tc>
        <w:tc>
          <w:tcPr>
            <w:tcW w:w="2326" w:type="dxa"/>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2403" w:type="dxa"/>
            <w:vAlign w:val="center"/>
          </w:tcPr>
          <w:p>
            <w:pPr>
              <w:jc w:val="center"/>
              <w:rPr>
                <w:rFonts w:hint="eastAsia" w:ascii="宋体" w:hAnsi="宋体" w:cs="宋体"/>
                <w:sz w:val="24"/>
              </w:rPr>
            </w:pPr>
          </w:p>
        </w:tc>
        <w:tc>
          <w:tcPr>
            <w:tcW w:w="2403" w:type="dxa"/>
            <w:vAlign w:val="center"/>
          </w:tcPr>
          <w:p>
            <w:pPr>
              <w:jc w:val="center"/>
              <w:rPr>
                <w:rFonts w:hint="eastAsia" w:ascii="宋体" w:hAnsi="宋体" w:cs="宋体"/>
                <w:sz w:val="24"/>
              </w:rPr>
            </w:pPr>
          </w:p>
        </w:tc>
        <w:tc>
          <w:tcPr>
            <w:tcW w:w="2198" w:type="dxa"/>
            <w:vAlign w:val="center"/>
          </w:tcPr>
          <w:p>
            <w:pPr>
              <w:jc w:val="center"/>
              <w:rPr>
                <w:rFonts w:hint="eastAsia" w:ascii="宋体" w:hAnsi="宋体" w:cs="宋体"/>
                <w:sz w:val="24"/>
              </w:rPr>
            </w:pPr>
          </w:p>
        </w:tc>
        <w:tc>
          <w:tcPr>
            <w:tcW w:w="2339" w:type="dxa"/>
          </w:tcPr>
          <w:p>
            <w:pPr>
              <w:jc w:val="center"/>
              <w:rPr>
                <w:rFonts w:hint="eastAsia" w:ascii="宋体" w:hAnsi="宋体" w:cs="宋体"/>
                <w:sz w:val="24"/>
                <w:highlight w:val="yellow"/>
              </w:rPr>
            </w:pPr>
          </w:p>
        </w:tc>
        <w:tc>
          <w:tcPr>
            <w:tcW w:w="2457" w:type="dxa"/>
          </w:tcPr>
          <w:p>
            <w:pPr>
              <w:jc w:val="center"/>
              <w:rPr>
                <w:rFonts w:hint="eastAsia" w:ascii="宋体" w:hAnsi="宋体" w:cs="宋体"/>
                <w:sz w:val="24"/>
                <w:highlight w:val="yellow"/>
              </w:rPr>
            </w:pPr>
          </w:p>
        </w:tc>
        <w:tc>
          <w:tcPr>
            <w:tcW w:w="2326" w:type="dxa"/>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2403" w:type="dxa"/>
            <w:vAlign w:val="center"/>
          </w:tcPr>
          <w:p>
            <w:pPr>
              <w:jc w:val="center"/>
              <w:rPr>
                <w:rFonts w:hint="eastAsia" w:ascii="宋体" w:hAnsi="宋体" w:cs="宋体"/>
                <w:sz w:val="24"/>
              </w:rPr>
            </w:pPr>
          </w:p>
        </w:tc>
        <w:tc>
          <w:tcPr>
            <w:tcW w:w="2403" w:type="dxa"/>
            <w:vAlign w:val="center"/>
          </w:tcPr>
          <w:p>
            <w:pPr>
              <w:jc w:val="center"/>
              <w:rPr>
                <w:rFonts w:hint="eastAsia" w:ascii="宋体" w:hAnsi="宋体" w:cs="宋体"/>
                <w:sz w:val="24"/>
              </w:rPr>
            </w:pPr>
          </w:p>
        </w:tc>
        <w:tc>
          <w:tcPr>
            <w:tcW w:w="2198" w:type="dxa"/>
            <w:vAlign w:val="center"/>
          </w:tcPr>
          <w:p>
            <w:pPr>
              <w:jc w:val="center"/>
              <w:rPr>
                <w:rFonts w:hint="eastAsia" w:ascii="宋体" w:hAnsi="宋体" w:cs="宋体"/>
                <w:sz w:val="24"/>
              </w:rPr>
            </w:pPr>
          </w:p>
        </w:tc>
        <w:tc>
          <w:tcPr>
            <w:tcW w:w="2339" w:type="dxa"/>
          </w:tcPr>
          <w:p>
            <w:pPr>
              <w:jc w:val="center"/>
              <w:rPr>
                <w:rFonts w:hint="eastAsia" w:ascii="宋体" w:hAnsi="宋体" w:cs="宋体"/>
                <w:sz w:val="24"/>
                <w:highlight w:val="yellow"/>
              </w:rPr>
            </w:pPr>
          </w:p>
        </w:tc>
        <w:tc>
          <w:tcPr>
            <w:tcW w:w="2457" w:type="dxa"/>
          </w:tcPr>
          <w:p>
            <w:pPr>
              <w:jc w:val="center"/>
              <w:rPr>
                <w:rFonts w:hint="eastAsia" w:ascii="宋体" w:hAnsi="宋体" w:cs="宋体"/>
                <w:sz w:val="24"/>
                <w:highlight w:val="yellow"/>
              </w:rPr>
            </w:pPr>
          </w:p>
        </w:tc>
        <w:tc>
          <w:tcPr>
            <w:tcW w:w="2326" w:type="dxa"/>
            <w:vAlign w:val="center"/>
          </w:tcPr>
          <w:p>
            <w:pPr>
              <w:jc w:val="center"/>
              <w:rPr>
                <w:rFonts w:hint="eastAsia" w:ascii="宋体" w:hAnsi="宋体" w:cs="宋体"/>
                <w:sz w:val="24"/>
              </w:rPr>
            </w:pPr>
          </w:p>
        </w:tc>
      </w:tr>
    </w:tbl>
    <w:p>
      <w:pPr>
        <w:rPr>
          <w:rFonts w:hint="eastAsia" w:ascii="宋体" w:hAnsi="宋体" w:cs="宋体"/>
          <w:sz w:val="24"/>
        </w:rPr>
      </w:pPr>
      <w:r>
        <w:rPr>
          <w:rFonts w:hint="eastAsia" w:ascii="宋体" w:hAnsi="宋体" w:cs="宋体"/>
          <w:sz w:val="24"/>
        </w:rPr>
        <w:t>注：资料符合要求打√，否则打×</w:t>
      </w:r>
    </w:p>
    <w:p>
      <w:pPr>
        <w:rPr>
          <w:rFonts w:hint="eastAsia" w:ascii="宋体" w:hAnsi="宋体" w:cs="宋体"/>
          <w:sz w:val="24"/>
        </w:rPr>
      </w:pPr>
      <w:r>
        <w:rPr>
          <w:rFonts w:hint="eastAsia" w:ascii="宋体" w:hAnsi="宋体" w:cs="宋体"/>
          <w:sz w:val="24"/>
        </w:rPr>
        <w:t>如发生配送公司与疫苗上市许可持有人委托公司不相符暂缓验收。</w:t>
      </w:r>
    </w:p>
    <w:p>
      <w:pPr>
        <w:rPr>
          <w:rFonts w:hint="eastAsia" w:ascii="宋体" w:hAnsi="宋体" w:cs="宋体"/>
          <w:sz w:val="24"/>
        </w:rPr>
      </w:pPr>
      <w:r>
        <w:rPr>
          <w:rFonts w:hint="eastAsia" w:ascii="宋体" w:hAnsi="宋体" w:cs="宋体"/>
          <w:sz w:val="24"/>
        </w:rPr>
        <w:t>验货人：                             送货人：</w:t>
      </w:r>
    </w:p>
    <w:p>
      <w:pPr>
        <w:rPr>
          <w:rFonts w:hint="eastAsia" w:ascii="宋体" w:hAnsi="宋体" w:cs="宋体"/>
          <w:sz w:val="24"/>
        </w:rPr>
      </w:pPr>
      <w:r>
        <w:rPr>
          <w:rFonts w:hint="eastAsia" w:ascii="宋体" w:hAnsi="宋体" w:cs="宋体"/>
          <w:sz w:val="24"/>
        </w:rPr>
        <w:t>验货时间：     年   月   日</w:t>
      </w:r>
    </w:p>
    <w:p>
      <w:pPr>
        <w:widowControl/>
        <w:spacing w:line="400" w:lineRule="exact"/>
        <w:rPr>
          <w:rFonts w:hint="eastAsia" w:ascii="宋体" w:hAnsi="宋体" w:cs="黑体"/>
          <w:b/>
          <w:bCs/>
          <w:kern w:val="0"/>
          <w:sz w:val="24"/>
        </w:rPr>
      </w:pPr>
      <w:r>
        <w:rPr>
          <w:rFonts w:ascii="黑体" w:hAnsi="黑体" w:eastAsia="黑体" w:cs="黑体"/>
          <w:bCs/>
          <w:kern w:val="0"/>
          <w:sz w:val="32"/>
          <w:szCs w:val="32"/>
        </w:rPr>
        <w:br w:type="page"/>
      </w:r>
      <w:r>
        <w:rPr>
          <w:rFonts w:hint="eastAsia" w:ascii="宋体" w:hAnsi="宋体" w:cs="黑体"/>
          <w:b/>
          <w:bCs/>
          <w:kern w:val="0"/>
          <w:sz w:val="24"/>
        </w:rPr>
        <w:t>附录4</w:t>
      </w:r>
    </w:p>
    <w:p>
      <w:pPr>
        <w:widowControl/>
        <w:spacing w:line="400" w:lineRule="exact"/>
        <w:jc w:val="center"/>
        <w:rPr>
          <w:rFonts w:hint="eastAsia" w:ascii="华文中宋" w:hAnsi="华文中宋" w:eastAsia="华文中宋" w:cs="黑体"/>
          <w:bCs/>
          <w:kern w:val="0"/>
          <w:sz w:val="36"/>
          <w:szCs w:val="36"/>
          <w:highlight w:val="none"/>
        </w:rPr>
      </w:pPr>
      <w:r>
        <w:rPr>
          <w:rFonts w:hint="eastAsia" w:ascii="华文中宋" w:hAnsi="华文中宋" w:eastAsia="华文中宋" w:cs="黑体"/>
          <w:bCs/>
          <w:kern w:val="0"/>
          <w:sz w:val="36"/>
          <w:szCs w:val="36"/>
          <w:highlight w:val="none"/>
        </w:rPr>
        <w:t>浙江省免疫规划疫苗及配套注射器使用情况月报表(</w:t>
      </w:r>
      <w:r>
        <w:rPr>
          <w:rFonts w:hint="eastAsia" w:ascii="华文中宋" w:hAnsi="华文中宋" w:eastAsia="华文中宋" w:cs="黑体"/>
          <w:bCs/>
          <w:kern w:val="0"/>
          <w:sz w:val="36"/>
          <w:szCs w:val="36"/>
          <w:highlight w:val="none"/>
          <w:u w:val="single"/>
        </w:rPr>
        <w:t xml:space="preserve">    </w:t>
      </w:r>
      <w:r>
        <w:rPr>
          <w:rFonts w:hint="eastAsia" w:ascii="华文中宋" w:hAnsi="华文中宋" w:eastAsia="华文中宋" w:cs="黑体"/>
          <w:bCs/>
          <w:kern w:val="0"/>
          <w:sz w:val="36"/>
          <w:szCs w:val="36"/>
          <w:highlight w:val="none"/>
        </w:rPr>
        <w:t>年</w:t>
      </w:r>
      <w:r>
        <w:rPr>
          <w:rFonts w:hint="eastAsia" w:ascii="华文中宋" w:hAnsi="华文中宋" w:eastAsia="华文中宋" w:cs="黑体"/>
          <w:bCs/>
          <w:kern w:val="0"/>
          <w:sz w:val="36"/>
          <w:szCs w:val="36"/>
          <w:highlight w:val="none"/>
          <w:u w:val="single"/>
        </w:rPr>
        <w:t xml:space="preserve">    </w:t>
      </w:r>
      <w:r>
        <w:rPr>
          <w:rFonts w:hint="eastAsia" w:ascii="华文中宋" w:hAnsi="华文中宋" w:eastAsia="华文中宋" w:cs="黑体"/>
          <w:bCs/>
          <w:kern w:val="0"/>
          <w:sz w:val="36"/>
          <w:szCs w:val="36"/>
          <w:highlight w:val="none"/>
        </w:rPr>
        <w:t>月)</w:t>
      </w:r>
    </w:p>
    <w:p>
      <w:pPr>
        <w:widowControl/>
        <w:spacing w:line="400" w:lineRule="exact"/>
        <w:jc w:val="center"/>
        <w:rPr>
          <w:rFonts w:hint="eastAsia" w:ascii="宋体" w:hAnsi="宋体" w:cs="宋体"/>
          <w:kern w:val="0"/>
          <w:szCs w:val="21"/>
          <w:highlight w:val="none"/>
        </w:rPr>
      </w:pPr>
      <w:r>
        <w:rPr>
          <w:rFonts w:hint="eastAsia" w:ascii="宋体" w:hAnsi="宋体" w:cs="宋体"/>
          <w:kern w:val="0"/>
          <w:highlight w:val="none"/>
        </w:rPr>
        <w:t>(</w:t>
      </w:r>
      <w:r>
        <w:rPr>
          <w:rFonts w:hint="eastAsia" w:ascii="宋体" w:hAnsi="宋体" w:cs="宋体"/>
          <w:kern w:val="0"/>
          <w:szCs w:val="21"/>
          <w:highlight w:val="none"/>
        </w:rPr>
        <w:t>供各级疾病预防控制中心和接种单位使用</w:t>
      </w:r>
      <w:r>
        <w:rPr>
          <w:rFonts w:hint="eastAsia" w:ascii="宋体" w:hAnsi="宋体" w:cs="宋体"/>
          <w:kern w:val="0"/>
          <w:highlight w:val="none"/>
        </w:rPr>
        <w:t>)</w:t>
      </w:r>
    </w:p>
    <w:tbl>
      <w:tblPr>
        <w:tblStyle w:val="7"/>
        <w:tblW w:w="14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162"/>
        <w:gridCol w:w="622"/>
        <w:gridCol w:w="532"/>
        <w:gridCol w:w="1260"/>
        <w:gridCol w:w="1896"/>
        <w:gridCol w:w="1559"/>
        <w:gridCol w:w="1386"/>
        <w:gridCol w:w="1576"/>
        <w:gridCol w:w="576"/>
        <w:gridCol w:w="576"/>
        <w:gridCol w:w="576"/>
        <w:gridCol w:w="576"/>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417"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品种</w:t>
            </w:r>
          </w:p>
        </w:tc>
        <w:tc>
          <w:tcPr>
            <w:tcW w:w="1162" w:type="dxa"/>
            <w:vMerge w:val="restart"/>
            <w:vAlign w:val="center"/>
          </w:tcPr>
          <w:p>
            <w:pPr>
              <w:widowControl/>
              <w:ind w:left="-162" w:leftChars="-77" w:firstLine="140" w:firstLineChars="67"/>
              <w:jc w:val="center"/>
              <w:rPr>
                <w:rFonts w:hint="eastAsia" w:ascii="宋体" w:hAnsi="宋体" w:cs="宋体"/>
                <w:kern w:val="0"/>
                <w:szCs w:val="21"/>
              </w:rPr>
            </w:pPr>
            <w:r>
              <w:rPr>
                <w:rFonts w:hint="eastAsia" w:ascii="宋体" w:hAnsi="宋体" w:cs="宋体"/>
                <w:kern w:val="0"/>
                <w:szCs w:val="21"/>
              </w:rPr>
              <w:t>规格</w:t>
            </w:r>
          </w:p>
          <w:p>
            <w:pPr>
              <w:widowControl/>
              <w:ind w:left="-162" w:leftChars="-77" w:firstLine="140" w:firstLineChars="67"/>
              <w:jc w:val="center"/>
              <w:rPr>
                <w:rFonts w:hint="eastAsia" w:ascii="宋体" w:hAnsi="宋体" w:cs="宋体"/>
                <w:kern w:val="0"/>
                <w:szCs w:val="21"/>
              </w:rPr>
            </w:pPr>
            <w:r>
              <w:rPr>
                <w:rFonts w:hint="eastAsia" w:ascii="宋体" w:hAnsi="宋体" w:cs="宋体"/>
                <w:kern w:val="0"/>
                <w:szCs w:val="21"/>
              </w:rPr>
              <w:t>(剂次/支)</w:t>
            </w:r>
          </w:p>
        </w:tc>
        <w:tc>
          <w:tcPr>
            <w:tcW w:w="1154" w:type="dxa"/>
            <w:gridSpan w:val="2"/>
            <w:vAlign w:val="center"/>
          </w:tcPr>
          <w:p>
            <w:pPr>
              <w:widowControl/>
              <w:ind w:left="-162" w:leftChars="-77" w:firstLine="140" w:firstLineChars="67"/>
              <w:jc w:val="center"/>
              <w:rPr>
                <w:rFonts w:hint="eastAsia" w:ascii="宋体" w:hAnsi="宋体" w:cs="宋体"/>
                <w:kern w:val="0"/>
                <w:szCs w:val="21"/>
              </w:rPr>
            </w:pPr>
            <w:r>
              <w:rPr>
                <w:rFonts w:hint="eastAsia" w:ascii="宋体" w:hAnsi="宋体" w:cs="宋体"/>
                <w:kern w:val="0"/>
                <w:szCs w:val="21"/>
              </w:rPr>
              <w:t>上月底结存数(支)</w:t>
            </w:r>
          </w:p>
        </w:tc>
        <w:tc>
          <w:tcPr>
            <w:tcW w:w="1260" w:type="dxa"/>
            <w:vMerge w:val="restart"/>
            <w:vAlign w:val="center"/>
          </w:tcPr>
          <w:p>
            <w:pPr>
              <w:widowControl/>
              <w:ind w:left="-2" w:leftChars="-51" w:hanging="105" w:hangingChars="50"/>
              <w:jc w:val="center"/>
              <w:rPr>
                <w:rFonts w:hint="eastAsia" w:ascii="宋体" w:hAnsi="宋体" w:cs="宋体"/>
                <w:kern w:val="0"/>
                <w:szCs w:val="21"/>
              </w:rPr>
            </w:pPr>
            <w:r>
              <w:rPr>
                <w:rFonts w:hint="eastAsia" w:ascii="宋体" w:hAnsi="宋体" w:cs="宋体"/>
                <w:kern w:val="0"/>
                <w:szCs w:val="21"/>
              </w:rPr>
              <w:t>进苗数</w:t>
            </w:r>
          </w:p>
          <w:p>
            <w:pPr>
              <w:widowControl/>
              <w:ind w:left="-2" w:leftChars="-51" w:hanging="105" w:hangingChars="50"/>
              <w:jc w:val="center"/>
              <w:rPr>
                <w:rFonts w:hint="eastAsia" w:ascii="宋体" w:hAnsi="宋体" w:cs="宋体"/>
                <w:kern w:val="0"/>
                <w:szCs w:val="21"/>
              </w:rPr>
            </w:pPr>
            <w:r>
              <w:rPr>
                <w:rFonts w:hint="eastAsia" w:ascii="宋体" w:hAnsi="宋体" w:cs="宋体"/>
                <w:kern w:val="0"/>
                <w:szCs w:val="21"/>
              </w:rPr>
              <w:t>(本级,支)</w:t>
            </w:r>
          </w:p>
        </w:tc>
        <w:tc>
          <w:tcPr>
            <w:tcW w:w="6417" w:type="dxa"/>
            <w:gridSpan w:val="4"/>
            <w:vAlign w:val="center"/>
          </w:tcPr>
          <w:p>
            <w:pPr>
              <w:widowControl/>
              <w:jc w:val="center"/>
              <w:rPr>
                <w:rFonts w:hint="eastAsia" w:ascii="宋体" w:hAnsi="宋体" w:cs="宋体"/>
                <w:kern w:val="0"/>
                <w:szCs w:val="21"/>
              </w:rPr>
            </w:pPr>
            <w:r>
              <w:rPr>
                <w:rFonts w:hint="eastAsia" w:ascii="宋体" w:hAnsi="宋体" w:cs="宋体"/>
                <w:kern w:val="0"/>
                <w:szCs w:val="21"/>
              </w:rPr>
              <w:t>用苗数</w:t>
            </w:r>
          </w:p>
        </w:tc>
        <w:tc>
          <w:tcPr>
            <w:tcW w:w="1152" w:type="dxa"/>
            <w:gridSpan w:val="2"/>
            <w:vAlign w:val="center"/>
          </w:tcPr>
          <w:p>
            <w:pPr>
              <w:widowControl/>
              <w:jc w:val="center"/>
              <w:rPr>
                <w:rFonts w:hint="eastAsia" w:ascii="宋体" w:hAnsi="宋体" w:cs="宋体"/>
                <w:kern w:val="0"/>
                <w:szCs w:val="21"/>
              </w:rPr>
            </w:pPr>
            <w:r>
              <w:rPr>
                <w:rFonts w:hint="eastAsia" w:ascii="宋体" w:hAnsi="宋体" w:cs="宋体"/>
                <w:kern w:val="0"/>
                <w:szCs w:val="21"/>
              </w:rPr>
              <w:t>报废数(支)</w:t>
            </w:r>
          </w:p>
        </w:tc>
        <w:tc>
          <w:tcPr>
            <w:tcW w:w="1152" w:type="dxa"/>
            <w:gridSpan w:val="2"/>
            <w:vAlign w:val="center"/>
          </w:tcPr>
          <w:p>
            <w:pPr>
              <w:widowControl/>
              <w:jc w:val="center"/>
              <w:rPr>
                <w:rFonts w:hint="eastAsia" w:ascii="宋体" w:hAnsi="宋体" w:cs="宋体"/>
                <w:kern w:val="0"/>
                <w:szCs w:val="21"/>
              </w:rPr>
            </w:pPr>
            <w:r>
              <w:rPr>
                <w:rFonts w:hint="eastAsia" w:ascii="宋体" w:hAnsi="宋体" w:cs="宋体"/>
                <w:kern w:val="0"/>
                <w:szCs w:val="21"/>
              </w:rPr>
              <w:t>本月底</w:t>
            </w:r>
          </w:p>
          <w:p>
            <w:pPr>
              <w:widowControl/>
              <w:jc w:val="center"/>
              <w:rPr>
                <w:rFonts w:hint="eastAsia" w:ascii="宋体" w:hAnsi="宋体" w:cs="宋体"/>
                <w:kern w:val="0"/>
                <w:szCs w:val="21"/>
              </w:rPr>
            </w:pPr>
            <w:r>
              <w:rPr>
                <w:rFonts w:hint="eastAsia" w:ascii="宋体" w:hAnsi="宋体" w:cs="宋体"/>
                <w:kern w:val="0"/>
                <w:szCs w:val="21"/>
              </w:rPr>
              <w:t>结存数(支)</w:t>
            </w:r>
          </w:p>
        </w:tc>
        <w:tc>
          <w:tcPr>
            <w:tcW w:w="696"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17" w:type="dxa"/>
            <w:vMerge w:val="continue"/>
            <w:vAlign w:val="center"/>
          </w:tcPr>
          <w:p>
            <w:pPr>
              <w:jc w:val="center"/>
              <w:rPr>
                <w:rFonts w:hint="eastAsia" w:ascii="宋体" w:hAnsi="宋体" w:cs="宋体"/>
                <w:kern w:val="0"/>
                <w:szCs w:val="21"/>
              </w:rPr>
            </w:pPr>
          </w:p>
        </w:tc>
        <w:tc>
          <w:tcPr>
            <w:tcW w:w="1162" w:type="dxa"/>
            <w:vMerge w:val="continue"/>
            <w:vAlign w:val="center"/>
          </w:tcPr>
          <w:p>
            <w:pPr>
              <w:widowControl/>
              <w:jc w:val="center"/>
              <w:rPr>
                <w:rFonts w:hint="eastAsia" w:ascii="宋体" w:hAnsi="宋体" w:cs="宋体"/>
                <w:kern w:val="0"/>
                <w:szCs w:val="21"/>
              </w:rPr>
            </w:pPr>
          </w:p>
        </w:tc>
        <w:tc>
          <w:tcPr>
            <w:tcW w:w="622" w:type="dxa"/>
            <w:vAlign w:val="center"/>
          </w:tcPr>
          <w:p>
            <w:pPr>
              <w:widowControl/>
              <w:jc w:val="center"/>
              <w:rPr>
                <w:rFonts w:hint="eastAsia" w:ascii="宋体" w:hAnsi="宋体" w:cs="宋体"/>
                <w:kern w:val="0"/>
                <w:szCs w:val="21"/>
              </w:rPr>
            </w:pPr>
            <w:r>
              <w:rPr>
                <w:rFonts w:hint="eastAsia" w:ascii="宋体" w:hAnsi="宋体" w:cs="宋体"/>
                <w:kern w:val="0"/>
                <w:szCs w:val="21"/>
              </w:rPr>
              <w:t>本级</w:t>
            </w:r>
          </w:p>
        </w:tc>
        <w:tc>
          <w:tcPr>
            <w:tcW w:w="532" w:type="dxa"/>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260" w:type="dxa"/>
            <w:vMerge w:val="continue"/>
            <w:vAlign w:val="center"/>
          </w:tcPr>
          <w:p>
            <w:pPr>
              <w:widowControl/>
              <w:jc w:val="center"/>
              <w:rPr>
                <w:rFonts w:hint="eastAsia" w:ascii="宋体" w:hAnsi="宋体" w:cs="宋体"/>
                <w:kern w:val="0"/>
                <w:szCs w:val="21"/>
              </w:rPr>
            </w:pPr>
          </w:p>
        </w:tc>
        <w:tc>
          <w:tcPr>
            <w:tcW w:w="1896" w:type="dxa"/>
            <w:vAlign w:val="center"/>
          </w:tcPr>
          <w:p>
            <w:pPr>
              <w:jc w:val="center"/>
              <w:rPr>
                <w:rFonts w:hint="eastAsia" w:ascii="宋体" w:hAnsi="宋体" w:cs="宋体"/>
                <w:kern w:val="0"/>
                <w:szCs w:val="21"/>
              </w:rPr>
            </w:pPr>
            <w:r>
              <w:rPr>
                <w:rFonts w:hint="eastAsia" w:ascii="宋体" w:hAnsi="宋体" w:cs="宋体"/>
                <w:kern w:val="0"/>
                <w:szCs w:val="21"/>
              </w:rPr>
              <w:t>实种(剂次)</w:t>
            </w:r>
          </w:p>
        </w:tc>
        <w:tc>
          <w:tcPr>
            <w:tcW w:w="1559" w:type="dxa"/>
            <w:vAlign w:val="center"/>
          </w:tcPr>
          <w:p>
            <w:pPr>
              <w:jc w:val="center"/>
              <w:rPr>
                <w:rFonts w:hint="eastAsia" w:ascii="宋体" w:hAnsi="宋体" w:cs="宋体"/>
                <w:kern w:val="0"/>
                <w:szCs w:val="21"/>
              </w:rPr>
            </w:pPr>
            <w:r>
              <w:rPr>
                <w:rFonts w:hint="eastAsia" w:ascii="宋体" w:hAnsi="宋体" w:cs="宋体"/>
                <w:kern w:val="0"/>
                <w:szCs w:val="21"/>
              </w:rPr>
              <w:t>损耗数(剂次)</w:t>
            </w:r>
          </w:p>
        </w:tc>
        <w:tc>
          <w:tcPr>
            <w:tcW w:w="1386" w:type="dxa"/>
            <w:vAlign w:val="center"/>
          </w:tcPr>
          <w:p>
            <w:pPr>
              <w:jc w:val="center"/>
              <w:rPr>
                <w:rFonts w:hint="eastAsia" w:ascii="宋体" w:hAnsi="宋体" w:cs="宋体"/>
                <w:kern w:val="0"/>
                <w:szCs w:val="21"/>
              </w:rPr>
            </w:pPr>
            <w:r>
              <w:rPr>
                <w:rFonts w:hint="eastAsia" w:ascii="宋体" w:hAnsi="宋体" w:cs="宋体"/>
                <w:kern w:val="0"/>
                <w:szCs w:val="21"/>
              </w:rPr>
              <w:t>合计(剂次)</w:t>
            </w:r>
          </w:p>
        </w:tc>
        <w:tc>
          <w:tcPr>
            <w:tcW w:w="1576" w:type="dxa"/>
            <w:vAlign w:val="center"/>
          </w:tcPr>
          <w:p>
            <w:pPr>
              <w:jc w:val="center"/>
              <w:rPr>
                <w:rFonts w:hint="eastAsia" w:ascii="宋体" w:hAnsi="宋体" w:cs="宋体"/>
                <w:kern w:val="0"/>
                <w:szCs w:val="21"/>
              </w:rPr>
            </w:pPr>
            <w:r>
              <w:rPr>
                <w:rFonts w:hint="eastAsia" w:ascii="宋体" w:hAnsi="宋体" w:cs="宋体"/>
                <w:kern w:val="0"/>
                <w:szCs w:val="21"/>
              </w:rPr>
              <w:t>合计(支)</w:t>
            </w:r>
          </w:p>
        </w:tc>
        <w:tc>
          <w:tcPr>
            <w:tcW w:w="576" w:type="dxa"/>
            <w:vAlign w:val="center"/>
          </w:tcPr>
          <w:p>
            <w:pPr>
              <w:jc w:val="center"/>
              <w:rPr>
                <w:rFonts w:hint="eastAsia" w:ascii="宋体" w:hAnsi="宋体" w:cs="宋体"/>
                <w:kern w:val="0"/>
                <w:szCs w:val="21"/>
              </w:rPr>
            </w:pPr>
            <w:r>
              <w:rPr>
                <w:rFonts w:hint="eastAsia" w:ascii="宋体" w:hAnsi="宋体" w:cs="宋体"/>
                <w:kern w:val="0"/>
                <w:szCs w:val="21"/>
              </w:rPr>
              <w:t>本级</w:t>
            </w:r>
          </w:p>
        </w:tc>
        <w:tc>
          <w:tcPr>
            <w:tcW w:w="576" w:type="dxa"/>
            <w:vAlign w:val="center"/>
          </w:tcPr>
          <w:p>
            <w:pPr>
              <w:jc w:val="center"/>
              <w:rPr>
                <w:rFonts w:hint="eastAsia" w:ascii="宋体" w:hAnsi="宋体" w:cs="宋体"/>
                <w:kern w:val="0"/>
                <w:szCs w:val="21"/>
              </w:rPr>
            </w:pPr>
            <w:r>
              <w:rPr>
                <w:rFonts w:hint="eastAsia" w:ascii="宋体" w:hAnsi="宋体" w:cs="宋体"/>
                <w:kern w:val="0"/>
                <w:szCs w:val="21"/>
              </w:rPr>
              <w:t>合计</w:t>
            </w:r>
          </w:p>
        </w:tc>
        <w:tc>
          <w:tcPr>
            <w:tcW w:w="576" w:type="dxa"/>
            <w:vAlign w:val="center"/>
          </w:tcPr>
          <w:p>
            <w:pPr>
              <w:widowControl/>
              <w:jc w:val="center"/>
              <w:rPr>
                <w:rFonts w:hint="eastAsia" w:ascii="宋体" w:hAnsi="宋体" w:cs="宋体"/>
                <w:kern w:val="0"/>
                <w:szCs w:val="21"/>
              </w:rPr>
            </w:pPr>
            <w:r>
              <w:rPr>
                <w:rFonts w:hint="eastAsia" w:ascii="宋体" w:hAnsi="宋体" w:cs="宋体"/>
                <w:kern w:val="0"/>
                <w:szCs w:val="21"/>
              </w:rPr>
              <w:t>本级</w:t>
            </w:r>
          </w:p>
        </w:tc>
        <w:tc>
          <w:tcPr>
            <w:tcW w:w="576" w:type="dxa"/>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696" w:type="dxa"/>
            <w:vMerge w:val="continue"/>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 w:type="dxa"/>
            <w:vAlign w:val="center"/>
          </w:tcPr>
          <w:p>
            <w:pPr>
              <w:widowControl/>
              <w:jc w:val="center"/>
              <w:rPr>
                <w:rFonts w:hint="eastAsia" w:ascii="宋体" w:hAnsi="宋体" w:cs="宋体"/>
                <w:kern w:val="0"/>
                <w:szCs w:val="21"/>
              </w:rPr>
            </w:pPr>
          </w:p>
        </w:tc>
        <w:tc>
          <w:tcPr>
            <w:tcW w:w="1162" w:type="dxa"/>
            <w:vAlign w:val="center"/>
          </w:tcPr>
          <w:p>
            <w:pPr>
              <w:widowControl/>
              <w:jc w:val="center"/>
              <w:rPr>
                <w:rFonts w:hint="eastAsia" w:ascii="宋体" w:hAnsi="宋体" w:cs="宋体"/>
                <w:kern w:val="0"/>
                <w:szCs w:val="21"/>
              </w:rPr>
            </w:pPr>
          </w:p>
        </w:tc>
        <w:tc>
          <w:tcPr>
            <w:tcW w:w="622" w:type="dxa"/>
            <w:vAlign w:val="center"/>
          </w:tcPr>
          <w:p>
            <w:pPr>
              <w:widowControl/>
              <w:jc w:val="center"/>
              <w:rPr>
                <w:rFonts w:hint="eastAsia" w:ascii="宋体" w:hAnsi="宋体" w:cs="宋体"/>
                <w:kern w:val="0"/>
                <w:szCs w:val="21"/>
              </w:rPr>
            </w:pPr>
          </w:p>
        </w:tc>
        <w:tc>
          <w:tcPr>
            <w:tcW w:w="532" w:type="dxa"/>
            <w:vAlign w:val="center"/>
          </w:tcPr>
          <w:p>
            <w:pPr>
              <w:widowControl/>
              <w:jc w:val="center"/>
              <w:rPr>
                <w:rFonts w:hint="eastAsia" w:ascii="宋体" w:hAnsi="宋体" w:cs="宋体"/>
                <w:kern w:val="0"/>
                <w:szCs w:val="21"/>
              </w:rPr>
            </w:pPr>
          </w:p>
        </w:tc>
        <w:tc>
          <w:tcPr>
            <w:tcW w:w="1260" w:type="dxa"/>
            <w:vAlign w:val="center"/>
          </w:tcPr>
          <w:p>
            <w:pPr>
              <w:widowControl/>
              <w:jc w:val="center"/>
              <w:rPr>
                <w:rFonts w:hint="eastAsia" w:ascii="宋体" w:hAnsi="宋体" w:cs="宋体"/>
                <w:kern w:val="0"/>
                <w:szCs w:val="21"/>
              </w:rPr>
            </w:pPr>
          </w:p>
        </w:tc>
        <w:tc>
          <w:tcPr>
            <w:tcW w:w="1896" w:type="dxa"/>
            <w:vAlign w:val="center"/>
          </w:tcPr>
          <w:p>
            <w:pPr>
              <w:widowControl/>
              <w:jc w:val="center"/>
              <w:rPr>
                <w:rFonts w:hint="eastAsia" w:ascii="宋体" w:hAnsi="宋体" w:cs="宋体"/>
                <w:kern w:val="0"/>
                <w:szCs w:val="21"/>
              </w:rPr>
            </w:pPr>
          </w:p>
        </w:tc>
        <w:tc>
          <w:tcPr>
            <w:tcW w:w="1559" w:type="dxa"/>
            <w:vAlign w:val="center"/>
          </w:tcPr>
          <w:p>
            <w:pPr>
              <w:widowControl/>
              <w:jc w:val="center"/>
              <w:rPr>
                <w:rFonts w:hint="eastAsia" w:ascii="宋体" w:hAnsi="宋体" w:cs="宋体"/>
                <w:kern w:val="0"/>
                <w:szCs w:val="21"/>
              </w:rPr>
            </w:pPr>
          </w:p>
        </w:tc>
        <w:tc>
          <w:tcPr>
            <w:tcW w:w="1386" w:type="dxa"/>
            <w:vAlign w:val="center"/>
          </w:tcPr>
          <w:p>
            <w:pPr>
              <w:widowControl/>
              <w:jc w:val="center"/>
              <w:rPr>
                <w:rFonts w:hint="eastAsia" w:ascii="宋体" w:hAnsi="宋体" w:cs="宋体"/>
                <w:kern w:val="0"/>
                <w:szCs w:val="21"/>
              </w:rPr>
            </w:pPr>
          </w:p>
        </w:tc>
        <w:tc>
          <w:tcPr>
            <w:tcW w:w="1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696"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 w:type="dxa"/>
            <w:vAlign w:val="center"/>
          </w:tcPr>
          <w:p>
            <w:pPr>
              <w:widowControl/>
              <w:jc w:val="center"/>
              <w:rPr>
                <w:rFonts w:hint="eastAsia" w:ascii="宋体" w:hAnsi="宋体" w:cs="宋体"/>
                <w:kern w:val="0"/>
                <w:szCs w:val="21"/>
              </w:rPr>
            </w:pPr>
          </w:p>
        </w:tc>
        <w:tc>
          <w:tcPr>
            <w:tcW w:w="1162" w:type="dxa"/>
            <w:vAlign w:val="center"/>
          </w:tcPr>
          <w:p>
            <w:pPr>
              <w:widowControl/>
              <w:jc w:val="center"/>
              <w:rPr>
                <w:rFonts w:hint="eastAsia" w:ascii="宋体" w:hAnsi="宋体" w:cs="宋体"/>
                <w:kern w:val="0"/>
                <w:szCs w:val="21"/>
              </w:rPr>
            </w:pPr>
          </w:p>
        </w:tc>
        <w:tc>
          <w:tcPr>
            <w:tcW w:w="622" w:type="dxa"/>
            <w:vAlign w:val="center"/>
          </w:tcPr>
          <w:p>
            <w:pPr>
              <w:widowControl/>
              <w:jc w:val="center"/>
              <w:rPr>
                <w:rFonts w:hint="eastAsia" w:ascii="宋体" w:hAnsi="宋体" w:cs="宋体"/>
                <w:kern w:val="0"/>
                <w:szCs w:val="21"/>
              </w:rPr>
            </w:pPr>
          </w:p>
        </w:tc>
        <w:tc>
          <w:tcPr>
            <w:tcW w:w="532" w:type="dxa"/>
            <w:vAlign w:val="center"/>
          </w:tcPr>
          <w:p>
            <w:pPr>
              <w:widowControl/>
              <w:jc w:val="center"/>
              <w:rPr>
                <w:rFonts w:hint="eastAsia" w:ascii="宋体" w:hAnsi="宋体" w:cs="宋体"/>
                <w:kern w:val="0"/>
                <w:szCs w:val="21"/>
              </w:rPr>
            </w:pPr>
          </w:p>
        </w:tc>
        <w:tc>
          <w:tcPr>
            <w:tcW w:w="1260" w:type="dxa"/>
            <w:vAlign w:val="center"/>
          </w:tcPr>
          <w:p>
            <w:pPr>
              <w:widowControl/>
              <w:jc w:val="center"/>
              <w:rPr>
                <w:rFonts w:hint="eastAsia" w:ascii="宋体" w:hAnsi="宋体" w:cs="宋体"/>
                <w:kern w:val="0"/>
                <w:szCs w:val="21"/>
              </w:rPr>
            </w:pPr>
          </w:p>
        </w:tc>
        <w:tc>
          <w:tcPr>
            <w:tcW w:w="1896" w:type="dxa"/>
            <w:vAlign w:val="center"/>
          </w:tcPr>
          <w:p>
            <w:pPr>
              <w:widowControl/>
              <w:jc w:val="center"/>
              <w:rPr>
                <w:rFonts w:hint="eastAsia" w:ascii="宋体" w:hAnsi="宋体" w:cs="宋体"/>
                <w:kern w:val="0"/>
                <w:szCs w:val="21"/>
              </w:rPr>
            </w:pPr>
          </w:p>
        </w:tc>
        <w:tc>
          <w:tcPr>
            <w:tcW w:w="1559" w:type="dxa"/>
            <w:vAlign w:val="center"/>
          </w:tcPr>
          <w:p>
            <w:pPr>
              <w:widowControl/>
              <w:jc w:val="center"/>
              <w:rPr>
                <w:rFonts w:hint="eastAsia" w:ascii="宋体" w:hAnsi="宋体" w:cs="宋体"/>
                <w:kern w:val="0"/>
                <w:szCs w:val="21"/>
              </w:rPr>
            </w:pPr>
          </w:p>
        </w:tc>
        <w:tc>
          <w:tcPr>
            <w:tcW w:w="1386" w:type="dxa"/>
            <w:vAlign w:val="center"/>
          </w:tcPr>
          <w:p>
            <w:pPr>
              <w:widowControl/>
              <w:jc w:val="center"/>
              <w:rPr>
                <w:rFonts w:hint="eastAsia" w:ascii="宋体" w:hAnsi="宋体" w:cs="宋体"/>
                <w:kern w:val="0"/>
                <w:szCs w:val="21"/>
              </w:rPr>
            </w:pPr>
          </w:p>
        </w:tc>
        <w:tc>
          <w:tcPr>
            <w:tcW w:w="1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696"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 w:type="dxa"/>
            <w:vAlign w:val="center"/>
          </w:tcPr>
          <w:p>
            <w:pPr>
              <w:widowControl/>
              <w:jc w:val="center"/>
              <w:rPr>
                <w:rFonts w:hint="eastAsia" w:ascii="宋体" w:hAnsi="宋体" w:cs="宋体"/>
                <w:kern w:val="0"/>
                <w:szCs w:val="21"/>
              </w:rPr>
            </w:pPr>
          </w:p>
        </w:tc>
        <w:tc>
          <w:tcPr>
            <w:tcW w:w="1162" w:type="dxa"/>
          </w:tcPr>
          <w:p>
            <w:pPr>
              <w:widowControl/>
              <w:jc w:val="center"/>
              <w:rPr>
                <w:rFonts w:hint="eastAsia" w:ascii="宋体" w:hAnsi="宋体" w:cs="宋体"/>
                <w:kern w:val="0"/>
                <w:szCs w:val="21"/>
              </w:rPr>
            </w:pPr>
          </w:p>
        </w:tc>
        <w:tc>
          <w:tcPr>
            <w:tcW w:w="622" w:type="dxa"/>
            <w:vAlign w:val="center"/>
          </w:tcPr>
          <w:p>
            <w:pPr>
              <w:widowControl/>
              <w:jc w:val="center"/>
              <w:rPr>
                <w:rFonts w:hint="eastAsia" w:ascii="宋体" w:hAnsi="宋体" w:cs="宋体"/>
                <w:kern w:val="0"/>
                <w:szCs w:val="21"/>
              </w:rPr>
            </w:pPr>
          </w:p>
        </w:tc>
        <w:tc>
          <w:tcPr>
            <w:tcW w:w="532" w:type="dxa"/>
            <w:vAlign w:val="center"/>
          </w:tcPr>
          <w:p>
            <w:pPr>
              <w:widowControl/>
              <w:jc w:val="center"/>
              <w:rPr>
                <w:rFonts w:hint="eastAsia" w:ascii="宋体" w:hAnsi="宋体" w:cs="宋体"/>
                <w:kern w:val="0"/>
                <w:szCs w:val="21"/>
              </w:rPr>
            </w:pPr>
          </w:p>
        </w:tc>
        <w:tc>
          <w:tcPr>
            <w:tcW w:w="1260" w:type="dxa"/>
            <w:vAlign w:val="center"/>
          </w:tcPr>
          <w:p>
            <w:pPr>
              <w:widowControl/>
              <w:jc w:val="center"/>
              <w:rPr>
                <w:rFonts w:hint="eastAsia" w:ascii="宋体" w:hAnsi="宋体" w:cs="宋体"/>
                <w:kern w:val="0"/>
                <w:szCs w:val="21"/>
              </w:rPr>
            </w:pPr>
          </w:p>
        </w:tc>
        <w:tc>
          <w:tcPr>
            <w:tcW w:w="1896" w:type="dxa"/>
            <w:vAlign w:val="center"/>
          </w:tcPr>
          <w:p>
            <w:pPr>
              <w:widowControl/>
              <w:jc w:val="center"/>
              <w:rPr>
                <w:rFonts w:hint="eastAsia" w:ascii="宋体" w:hAnsi="宋体" w:cs="宋体"/>
                <w:kern w:val="0"/>
                <w:szCs w:val="21"/>
              </w:rPr>
            </w:pPr>
          </w:p>
        </w:tc>
        <w:tc>
          <w:tcPr>
            <w:tcW w:w="1559" w:type="dxa"/>
            <w:vAlign w:val="center"/>
          </w:tcPr>
          <w:p>
            <w:pPr>
              <w:widowControl/>
              <w:jc w:val="center"/>
              <w:rPr>
                <w:rFonts w:hint="eastAsia" w:ascii="宋体" w:hAnsi="宋体" w:cs="宋体"/>
                <w:kern w:val="0"/>
                <w:szCs w:val="21"/>
              </w:rPr>
            </w:pPr>
          </w:p>
        </w:tc>
        <w:tc>
          <w:tcPr>
            <w:tcW w:w="1386" w:type="dxa"/>
            <w:vAlign w:val="center"/>
          </w:tcPr>
          <w:p>
            <w:pPr>
              <w:widowControl/>
              <w:jc w:val="center"/>
              <w:rPr>
                <w:rFonts w:hint="eastAsia" w:ascii="宋体" w:hAnsi="宋体" w:cs="宋体"/>
                <w:kern w:val="0"/>
                <w:szCs w:val="21"/>
              </w:rPr>
            </w:pPr>
          </w:p>
        </w:tc>
        <w:tc>
          <w:tcPr>
            <w:tcW w:w="1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696"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 w:type="dxa"/>
            <w:vAlign w:val="center"/>
          </w:tcPr>
          <w:p>
            <w:pPr>
              <w:widowControl/>
              <w:jc w:val="center"/>
              <w:rPr>
                <w:rFonts w:hint="eastAsia" w:ascii="宋体" w:hAnsi="宋体" w:cs="宋体"/>
                <w:kern w:val="0"/>
                <w:szCs w:val="21"/>
              </w:rPr>
            </w:pPr>
          </w:p>
        </w:tc>
        <w:tc>
          <w:tcPr>
            <w:tcW w:w="1162" w:type="dxa"/>
          </w:tcPr>
          <w:p>
            <w:pPr>
              <w:widowControl/>
              <w:jc w:val="center"/>
              <w:rPr>
                <w:rFonts w:hint="eastAsia" w:ascii="宋体" w:hAnsi="宋体" w:cs="宋体"/>
                <w:kern w:val="0"/>
                <w:szCs w:val="21"/>
              </w:rPr>
            </w:pPr>
          </w:p>
        </w:tc>
        <w:tc>
          <w:tcPr>
            <w:tcW w:w="622" w:type="dxa"/>
            <w:vAlign w:val="center"/>
          </w:tcPr>
          <w:p>
            <w:pPr>
              <w:widowControl/>
              <w:jc w:val="center"/>
              <w:rPr>
                <w:rFonts w:hint="eastAsia" w:ascii="宋体" w:hAnsi="宋体" w:cs="宋体"/>
                <w:kern w:val="0"/>
                <w:szCs w:val="21"/>
              </w:rPr>
            </w:pPr>
          </w:p>
        </w:tc>
        <w:tc>
          <w:tcPr>
            <w:tcW w:w="532" w:type="dxa"/>
            <w:vAlign w:val="center"/>
          </w:tcPr>
          <w:p>
            <w:pPr>
              <w:widowControl/>
              <w:jc w:val="center"/>
              <w:rPr>
                <w:rFonts w:hint="eastAsia" w:ascii="宋体" w:hAnsi="宋体" w:cs="宋体"/>
                <w:kern w:val="0"/>
                <w:szCs w:val="21"/>
              </w:rPr>
            </w:pPr>
          </w:p>
        </w:tc>
        <w:tc>
          <w:tcPr>
            <w:tcW w:w="1260" w:type="dxa"/>
            <w:vAlign w:val="center"/>
          </w:tcPr>
          <w:p>
            <w:pPr>
              <w:widowControl/>
              <w:jc w:val="center"/>
              <w:rPr>
                <w:rFonts w:hint="eastAsia" w:ascii="宋体" w:hAnsi="宋体" w:cs="宋体"/>
                <w:kern w:val="0"/>
                <w:szCs w:val="21"/>
              </w:rPr>
            </w:pPr>
          </w:p>
        </w:tc>
        <w:tc>
          <w:tcPr>
            <w:tcW w:w="1896" w:type="dxa"/>
            <w:vAlign w:val="center"/>
          </w:tcPr>
          <w:p>
            <w:pPr>
              <w:widowControl/>
              <w:jc w:val="center"/>
              <w:rPr>
                <w:rFonts w:hint="eastAsia" w:ascii="宋体" w:hAnsi="宋体" w:cs="宋体"/>
                <w:kern w:val="0"/>
                <w:szCs w:val="21"/>
              </w:rPr>
            </w:pPr>
          </w:p>
        </w:tc>
        <w:tc>
          <w:tcPr>
            <w:tcW w:w="1559" w:type="dxa"/>
            <w:vAlign w:val="center"/>
          </w:tcPr>
          <w:p>
            <w:pPr>
              <w:widowControl/>
              <w:jc w:val="center"/>
              <w:rPr>
                <w:rFonts w:hint="eastAsia" w:ascii="宋体" w:hAnsi="宋体" w:cs="宋体"/>
                <w:kern w:val="0"/>
                <w:szCs w:val="21"/>
              </w:rPr>
            </w:pPr>
          </w:p>
        </w:tc>
        <w:tc>
          <w:tcPr>
            <w:tcW w:w="1386" w:type="dxa"/>
            <w:vAlign w:val="center"/>
          </w:tcPr>
          <w:p>
            <w:pPr>
              <w:widowControl/>
              <w:jc w:val="center"/>
              <w:rPr>
                <w:rFonts w:hint="eastAsia" w:ascii="宋体" w:hAnsi="宋体" w:cs="宋体"/>
                <w:kern w:val="0"/>
                <w:szCs w:val="21"/>
              </w:rPr>
            </w:pPr>
          </w:p>
        </w:tc>
        <w:tc>
          <w:tcPr>
            <w:tcW w:w="1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696"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 w:type="dxa"/>
            <w:vAlign w:val="center"/>
          </w:tcPr>
          <w:p>
            <w:pPr>
              <w:widowControl/>
              <w:jc w:val="center"/>
              <w:rPr>
                <w:rFonts w:hint="eastAsia" w:ascii="宋体" w:hAnsi="宋体" w:cs="宋体"/>
                <w:kern w:val="0"/>
                <w:szCs w:val="21"/>
              </w:rPr>
            </w:pPr>
          </w:p>
        </w:tc>
        <w:tc>
          <w:tcPr>
            <w:tcW w:w="1162" w:type="dxa"/>
          </w:tcPr>
          <w:p>
            <w:pPr>
              <w:widowControl/>
              <w:jc w:val="center"/>
              <w:rPr>
                <w:rFonts w:hint="eastAsia" w:ascii="宋体" w:hAnsi="宋体" w:cs="宋体"/>
                <w:kern w:val="0"/>
                <w:szCs w:val="21"/>
              </w:rPr>
            </w:pPr>
          </w:p>
        </w:tc>
        <w:tc>
          <w:tcPr>
            <w:tcW w:w="622" w:type="dxa"/>
            <w:vAlign w:val="center"/>
          </w:tcPr>
          <w:p>
            <w:pPr>
              <w:widowControl/>
              <w:jc w:val="center"/>
              <w:rPr>
                <w:rFonts w:hint="eastAsia" w:ascii="宋体" w:hAnsi="宋体" w:cs="宋体"/>
                <w:kern w:val="0"/>
                <w:szCs w:val="21"/>
              </w:rPr>
            </w:pPr>
          </w:p>
        </w:tc>
        <w:tc>
          <w:tcPr>
            <w:tcW w:w="532" w:type="dxa"/>
            <w:vAlign w:val="center"/>
          </w:tcPr>
          <w:p>
            <w:pPr>
              <w:widowControl/>
              <w:jc w:val="center"/>
              <w:rPr>
                <w:rFonts w:hint="eastAsia" w:ascii="宋体" w:hAnsi="宋体" w:cs="宋体"/>
                <w:kern w:val="0"/>
                <w:szCs w:val="21"/>
              </w:rPr>
            </w:pPr>
          </w:p>
        </w:tc>
        <w:tc>
          <w:tcPr>
            <w:tcW w:w="1260" w:type="dxa"/>
            <w:vAlign w:val="center"/>
          </w:tcPr>
          <w:p>
            <w:pPr>
              <w:widowControl/>
              <w:jc w:val="center"/>
              <w:rPr>
                <w:rFonts w:hint="eastAsia" w:ascii="宋体" w:hAnsi="宋体" w:cs="宋体"/>
                <w:kern w:val="0"/>
                <w:szCs w:val="21"/>
              </w:rPr>
            </w:pPr>
          </w:p>
        </w:tc>
        <w:tc>
          <w:tcPr>
            <w:tcW w:w="1896" w:type="dxa"/>
            <w:vAlign w:val="center"/>
          </w:tcPr>
          <w:p>
            <w:pPr>
              <w:widowControl/>
              <w:jc w:val="center"/>
              <w:rPr>
                <w:rFonts w:hint="eastAsia" w:ascii="宋体" w:hAnsi="宋体" w:cs="宋体"/>
                <w:kern w:val="0"/>
                <w:szCs w:val="21"/>
              </w:rPr>
            </w:pPr>
          </w:p>
        </w:tc>
        <w:tc>
          <w:tcPr>
            <w:tcW w:w="1559" w:type="dxa"/>
            <w:vAlign w:val="center"/>
          </w:tcPr>
          <w:p>
            <w:pPr>
              <w:widowControl/>
              <w:jc w:val="center"/>
              <w:rPr>
                <w:rFonts w:hint="eastAsia" w:ascii="宋体" w:hAnsi="宋体" w:cs="宋体"/>
                <w:kern w:val="0"/>
                <w:szCs w:val="21"/>
              </w:rPr>
            </w:pPr>
          </w:p>
        </w:tc>
        <w:tc>
          <w:tcPr>
            <w:tcW w:w="1386" w:type="dxa"/>
            <w:vAlign w:val="center"/>
          </w:tcPr>
          <w:p>
            <w:pPr>
              <w:widowControl/>
              <w:jc w:val="center"/>
              <w:rPr>
                <w:rFonts w:hint="eastAsia" w:ascii="宋体" w:hAnsi="宋体" w:cs="宋体"/>
                <w:kern w:val="0"/>
                <w:szCs w:val="21"/>
              </w:rPr>
            </w:pPr>
          </w:p>
        </w:tc>
        <w:tc>
          <w:tcPr>
            <w:tcW w:w="1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696"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 w:type="dxa"/>
            <w:vAlign w:val="center"/>
          </w:tcPr>
          <w:p>
            <w:pPr>
              <w:widowControl/>
              <w:jc w:val="center"/>
              <w:rPr>
                <w:rFonts w:hint="eastAsia" w:ascii="宋体" w:hAnsi="宋体" w:cs="宋体"/>
                <w:kern w:val="0"/>
                <w:szCs w:val="21"/>
              </w:rPr>
            </w:pPr>
          </w:p>
        </w:tc>
        <w:tc>
          <w:tcPr>
            <w:tcW w:w="1162" w:type="dxa"/>
          </w:tcPr>
          <w:p>
            <w:pPr>
              <w:widowControl/>
              <w:jc w:val="center"/>
              <w:rPr>
                <w:rFonts w:hint="eastAsia" w:ascii="宋体" w:hAnsi="宋体" w:cs="宋体"/>
                <w:kern w:val="0"/>
                <w:szCs w:val="21"/>
              </w:rPr>
            </w:pPr>
          </w:p>
        </w:tc>
        <w:tc>
          <w:tcPr>
            <w:tcW w:w="622" w:type="dxa"/>
            <w:vAlign w:val="center"/>
          </w:tcPr>
          <w:p>
            <w:pPr>
              <w:widowControl/>
              <w:jc w:val="center"/>
              <w:rPr>
                <w:rFonts w:hint="eastAsia" w:ascii="宋体" w:hAnsi="宋体" w:cs="宋体"/>
                <w:kern w:val="0"/>
                <w:szCs w:val="21"/>
              </w:rPr>
            </w:pPr>
          </w:p>
        </w:tc>
        <w:tc>
          <w:tcPr>
            <w:tcW w:w="532" w:type="dxa"/>
            <w:vAlign w:val="center"/>
          </w:tcPr>
          <w:p>
            <w:pPr>
              <w:widowControl/>
              <w:jc w:val="center"/>
              <w:rPr>
                <w:rFonts w:hint="eastAsia" w:ascii="宋体" w:hAnsi="宋体" w:cs="宋体"/>
                <w:kern w:val="0"/>
                <w:szCs w:val="21"/>
              </w:rPr>
            </w:pPr>
          </w:p>
        </w:tc>
        <w:tc>
          <w:tcPr>
            <w:tcW w:w="1260" w:type="dxa"/>
            <w:vAlign w:val="center"/>
          </w:tcPr>
          <w:p>
            <w:pPr>
              <w:widowControl/>
              <w:jc w:val="center"/>
              <w:rPr>
                <w:rFonts w:hint="eastAsia" w:ascii="宋体" w:hAnsi="宋体" w:cs="宋体"/>
                <w:kern w:val="0"/>
                <w:szCs w:val="21"/>
              </w:rPr>
            </w:pPr>
          </w:p>
        </w:tc>
        <w:tc>
          <w:tcPr>
            <w:tcW w:w="1896" w:type="dxa"/>
            <w:vAlign w:val="center"/>
          </w:tcPr>
          <w:p>
            <w:pPr>
              <w:widowControl/>
              <w:jc w:val="center"/>
              <w:rPr>
                <w:rFonts w:hint="eastAsia" w:ascii="宋体" w:hAnsi="宋体" w:cs="宋体"/>
                <w:kern w:val="0"/>
                <w:szCs w:val="21"/>
              </w:rPr>
            </w:pPr>
          </w:p>
        </w:tc>
        <w:tc>
          <w:tcPr>
            <w:tcW w:w="1559" w:type="dxa"/>
            <w:vAlign w:val="center"/>
          </w:tcPr>
          <w:p>
            <w:pPr>
              <w:widowControl/>
              <w:jc w:val="center"/>
              <w:rPr>
                <w:rFonts w:hint="eastAsia" w:ascii="宋体" w:hAnsi="宋体" w:cs="宋体"/>
                <w:kern w:val="0"/>
                <w:szCs w:val="21"/>
              </w:rPr>
            </w:pPr>
          </w:p>
        </w:tc>
        <w:tc>
          <w:tcPr>
            <w:tcW w:w="1386" w:type="dxa"/>
            <w:vAlign w:val="center"/>
          </w:tcPr>
          <w:p>
            <w:pPr>
              <w:widowControl/>
              <w:jc w:val="center"/>
              <w:rPr>
                <w:rFonts w:hint="eastAsia" w:ascii="宋体" w:hAnsi="宋体" w:cs="宋体"/>
                <w:kern w:val="0"/>
                <w:szCs w:val="21"/>
              </w:rPr>
            </w:pPr>
          </w:p>
        </w:tc>
        <w:tc>
          <w:tcPr>
            <w:tcW w:w="1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696"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 w:type="dxa"/>
            <w:vAlign w:val="center"/>
          </w:tcPr>
          <w:p>
            <w:pPr>
              <w:widowControl/>
              <w:jc w:val="center"/>
              <w:rPr>
                <w:rFonts w:hint="eastAsia" w:ascii="宋体" w:hAnsi="宋体" w:cs="宋体"/>
                <w:kern w:val="0"/>
                <w:szCs w:val="21"/>
              </w:rPr>
            </w:pPr>
          </w:p>
        </w:tc>
        <w:tc>
          <w:tcPr>
            <w:tcW w:w="1162" w:type="dxa"/>
          </w:tcPr>
          <w:p>
            <w:pPr>
              <w:widowControl/>
              <w:jc w:val="center"/>
              <w:rPr>
                <w:rFonts w:hint="eastAsia" w:ascii="宋体" w:hAnsi="宋体" w:cs="宋体"/>
                <w:kern w:val="0"/>
                <w:szCs w:val="21"/>
              </w:rPr>
            </w:pPr>
          </w:p>
        </w:tc>
        <w:tc>
          <w:tcPr>
            <w:tcW w:w="622" w:type="dxa"/>
            <w:vAlign w:val="center"/>
          </w:tcPr>
          <w:p>
            <w:pPr>
              <w:widowControl/>
              <w:jc w:val="center"/>
              <w:rPr>
                <w:rFonts w:hint="eastAsia" w:ascii="宋体" w:hAnsi="宋体" w:cs="宋体"/>
                <w:kern w:val="0"/>
                <w:szCs w:val="21"/>
              </w:rPr>
            </w:pPr>
          </w:p>
        </w:tc>
        <w:tc>
          <w:tcPr>
            <w:tcW w:w="532" w:type="dxa"/>
            <w:vAlign w:val="center"/>
          </w:tcPr>
          <w:p>
            <w:pPr>
              <w:widowControl/>
              <w:jc w:val="center"/>
              <w:rPr>
                <w:rFonts w:hint="eastAsia" w:ascii="宋体" w:hAnsi="宋体" w:cs="宋体"/>
                <w:kern w:val="0"/>
                <w:szCs w:val="21"/>
              </w:rPr>
            </w:pPr>
          </w:p>
        </w:tc>
        <w:tc>
          <w:tcPr>
            <w:tcW w:w="1260" w:type="dxa"/>
            <w:vAlign w:val="center"/>
          </w:tcPr>
          <w:p>
            <w:pPr>
              <w:widowControl/>
              <w:jc w:val="center"/>
              <w:rPr>
                <w:rFonts w:hint="eastAsia" w:ascii="宋体" w:hAnsi="宋体" w:cs="宋体"/>
                <w:kern w:val="0"/>
                <w:szCs w:val="21"/>
              </w:rPr>
            </w:pPr>
          </w:p>
        </w:tc>
        <w:tc>
          <w:tcPr>
            <w:tcW w:w="1896" w:type="dxa"/>
            <w:vAlign w:val="center"/>
          </w:tcPr>
          <w:p>
            <w:pPr>
              <w:widowControl/>
              <w:jc w:val="center"/>
              <w:rPr>
                <w:rFonts w:hint="eastAsia" w:ascii="宋体" w:hAnsi="宋体" w:cs="宋体"/>
                <w:kern w:val="0"/>
                <w:szCs w:val="21"/>
              </w:rPr>
            </w:pPr>
          </w:p>
        </w:tc>
        <w:tc>
          <w:tcPr>
            <w:tcW w:w="1559" w:type="dxa"/>
            <w:vAlign w:val="center"/>
          </w:tcPr>
          <w:p>
            <w:pPr>
              <w:widowControl/>
              <w:jc w:val="center"/>
              <w:rPr>
                <w:rFonts w:hint="eastAsia" w:ascii="宋体" w:hAnsi="宋体" w:cs="宋体"/>
                <w:kern w:val="0"/>
                <w:szCs w:val="21"/>
              </w:rPr>
            </w:pPr>
          </w:p>
        </w:tc>
        <w:tc>
          <w:tcPr>
            <w:tcW w:w="1386" w:type="dxa"/>
            <w:vAlign w:val="center"/>
          </w:tcPr>
          <w:p>
            <w:pPr>
              <w:widowControl/>
              <w:jc w:val="center"/>
              <w:rPr>
                <w:rFonts w:hint="eastAsia" w:ascii="宋体" w:hAnsi="宋体" w:cs="宋体"/>
                <w:kern w:val="0"/>
                <w:szCs w:val="21"/>
              </w:rPr>
            </w:pPr>
          </w:p>
        </w:tc>
        <w:tc>
          <w:tcPr>
            <w:tcW w:w="1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576" w:type="dxa"/>
            <w:vAlign w:val="center"/>
          </w:tcPr>
          <w:p>
            <w:pPr>
              <w:widowControl/>
              <w:jc w:val="center"/>
              <w:rPr>
                <w:rFonts w:hint="eastAsia" w:ascii="宋体" w:hAnsi="宋体" w:cs="宋体"/>
                <w:kern w:val="0"/>
                <w:szCs w:val="21"/>
              </w:rPr>
            </w:pPr>
          </w:p>
        </w:tc>
        <w:tc>
          <w:tcPr>
            <w:tcW w:w="696" w:type="dxa"/>
            <w:vAlign w:val="center"/>
          </w:tcPr>
          <w:p>
            <w:pPr>
              <w:widowControl/>
              <w:jc w:val="center"/>
              <w:rPr>
                <w:rFonts w:hint="eastAsia" w:ascii="宋体" w:hAnsi="宋体" w:cs="宋体"/>
                <w:kern w:val="0"/>
                <w:szCs w:val="21"/>
              </w:rPr>
            </w:pPr>
          </w:p>
        </w:tc>
      </w:tr>
    </w:tbl>
    <w:p>
      <w:pPr>
        <w:widowControl/>
        <w:spacing w:line="360" w:lineRule="auto"/>
        <w:rPr>
          <w:rFonts w:hint="eastAsia" w:ascii="宋体" w:hAnsi="宋体" w:cs="宋体"/>
          <w:kern w:val="0"/>
          <w:sz w:val="24"/>
        </w:rPr>
      </w:pPr>
      <w:r>
        <w:rPr>
          <w:rFonts w:hint="eastAsia" w:ascii="宋体" w:hAnsi="宋体" w:cs="宋体"/>
          <w:kern w:val="0"/>
          <w:sz w:val="24"/>
        </w:rPr>
        <w:t>填报单位:                                    填报人：                            填报日期:</w:t>
      </w:r>
      <w:r>
        <w:rPr>
          <w:rFonts w:hint="eastAsia" w:ascii="宋体" w:hAnsi="宋体" w:cs="宋体"/>
          <w:kern w:val="0"/>
          <w:sz w:val="24"/>
        </w:rPr>
        <w:tab/>
      </w:r>
    </w:p>
    <w:p>
      <w:pPr>
        <w:widowControl/>
        <w:spacing w:line="360" w:lineRule="auto"/>
        <w:rPr>
          <w:rFonts w:hint="eastAsia" w:ascii="宋体" w:hAnsi="宋体" w:cs="宋体"/>
          <w:kern w:val="0"/>
          <w:szCs w:val="21"/>
        </w:rPr>
      </w:pPr>
      <w:r>
        <w:rPr>
          <w:rFonts w:hint="eastAsia" w:ascii="宋体" w:hAnsi="宋体" w:cs="宋体"/>
          <w:kern w:val="0"/>
          <w:szCs w:val="21"/>
        </w:rPr>
        <w:t>填表说明：</w:t>
      </w:r>
    </w:p>
    <w:p>
      <w:pPr>
        <w:spacing w:line="400" w:lineRule="exact"/>
        <w:rPr>
          <w:rFonts w:hint="eastAsia" w:ascii="宋体" w:hAnsi="宋体" w:cs="宋体"/>
          <w:kern w:val="0"/>
          <w:szCs w:val="21"/>
        </w:rPr>
      </w:pPr>
      <w:r>
        <w:rPr>
          <w:rFonts w:hint="eastAsia" w:ascii="宋体" w:hAnsi="宋体" w:cs="宋体"/>
          <w:kern w:val="0"/>
          <w:szCs w:val="21"/>
        </w:rPr>
        <w:t>1.此表为免疫规划疫苗的使用情况月报表，</w:t>
      </w:r>
      <w:r>
        <w:rPr>
          <w:rFonts w:hint="eastAsia" w:ascii="宋体" w:hAnsi="宋体" w:cs="宋体"/>
          <w:kern w:val="0"/>
          <w:szCs w:val="21"/>
          <w:lang w:val="en-US" w:eastAsia="zh-CN"/>
        </w:rPr>
        <w:t>可由系统自动生成。自</w:t>
      </w:r>
      <w:r>
        <w:rPr>
          <w:rFonts w:hint="eastAsia" w:ascii="宋体" w:hAnsi="宋体" w:cs="宋体"/>
          <w:kern w:val="0"/>
          <w:szCs w:val="21"/>
        </w:rPr>
        <w:t>接种单位逐级上报</w:t>
      </w:r>
      <w:r>
        <w:rPr>
          <w:rFonts w:hint="eastAsia" w:ascii="宋体" w:hAnsi="宋体" w:cs="宋体"/>
          <w:kern w:val="0"/>
          <w:szCs w:val="21"/>
          <w:lang w:eastAsia="zh-CN"/>
        </w:rPr>
        <w:t>，</w:t>
      </w:r>
      <w:r>
        <w:rPr>
          <w:rFonts w:hint="eastAsia" w:ascii="宋体" w:hAnsi="宋体" w:cs="宋体"/>
          <w:kern w:val="0"/>
          <w:szCs w:val="21"/>
        </w:rPr>
        <w:t>若有增加产品的请列表填报。</w:t>
      </w:r>
    </w:p>
    <w:p>
      <w:pPr>
        <w:spacing w:line="400" w:lineRule="exact"/>
        <w:ind w:left="210" w:hanging="210" w:hangingChars="100"/>
        <w:rPr>
          <w:rFonts w:hint="eastAsia" w:ascii="宋体" w:hAnsi="宋体" w:cs="宋体"/>
          <w:kern w:val="0"/>
          <w:szCs w:val="21"/>
        </w:rPr>
      </w:pPr>
      <w:r>
        <w:rPr>
          <w:rFonts w:hint="eastAsia" w:ascii="宋体" w:hAnsi="宋体" w:cs="宋体"/>
          <w:kern w:val="0"/>
          <w:szCs w:val="21"/>
        </w:rPr>
        <w:t>2.</w:t>
      </w:r>
      <w:r>
        <w:rPr>
          <w:rFonts w:hint="eastAsia" w:ascii="宋体" w:hAnsi="宋体" w:cs="宋体"/>
          <w:spacing w:val="-4"/>
          <w:kern w:val="0"/>
          <w:szCs w:val="21"/>
        </w:rPr>
        <w:t>上月底结存数 + 进苗数 – 用苗数</w:t>
      </w:r>
      <w:r>
        <w:rPr>
          <w:rFonts w:hint="eastAsia" w:ascii="宋体" w:hAnsi="宋体" w:cs="宋体"/>
          <w:spacing w:val="-4"/>
          <w:kern w:val="0"/>
        </w:rPr>
        <w:t>(</w:t>
      </w:r>
      <w:r>
        <w:rPr>
          <w:rFonts w:hint="eastAsia" w:ascii="宋体" w:hAnsi="宋体" w:cs="宋体"/>
          <w:spacing w:val="-4"/>
          <w:kern w:val="0"/>
          <w:szCs w:val="21"/>
        </w:rPr>
        <w:t>合计支</w:t>
      </w:r>
      <w:r>
        <w:rPr>
          <w:rFonts w:hint="eastAsia" w:ascii="宋体" w:hAnsi="宋体" w:cs="宋体"/>
          <w:spacing w:val="-4"/>
          <w:kern w:val="0"/>
        </w:rPr>
        <w:t>)</w:t>
      </w:r>
      <w:r>
        <w:rPr>
          <w:rFonts w:hint="eastAsia" w:ascii="宋体" w:hAnsi="宋体" w:cs="宋体"/>
          <w:spacing w:val="-4"/>
          <w:kern w:val="0"/>
          <w:szCs w:val="21"/>
        </w:rPr>
        <w:t>-报废数= 本月底结存数；上月底结存数(合计</w:t>
      </w:r>
      <w:r>
        <w:rPr>
          <w:rFonts w:hint="eastAsia" w:ascii="宋体" w:hAnsi="宋体" w:cs="宋体"/>
          <w:spacing w:val="-4"/>
          <w:kern w:val="0"/>
        </w:rPr>
        <w:t>)</w:t>
      </w:r>
      <w:r>
        <w:rPr>
          <w:rFonts w:hint="eastAsia" w:ascii="宋体" w:hAnsi="宋体" w:cs="宋体"/>
          <w:spacing w:val="-4"/>
          <w:kern w:val="0"/>
          <w:szCs w:val="21"/>
        </w:rPr>
        <w:t>为本级库存与下级库存数量之和；进苗数指上级下发疫苗数量</w:t>
      </w:r>
    </w:p>
    <w:p>
      <w:pPr>
        <w:spacing w:line="400" w:lineRule="exact"/>
        <w:rPr>
          <w:rFonts w:hint="eastAsia" w:ascii="宋体" w:hAnsi="宋体" w:cs="宋体"/>
          <w:kern w:val="0"/>
          <w:szCs w:val="21"/>
        </w:rPr>
      </w:pPr>
      <w:r>
        <w:rPr>
          <w:rFonts w:hint="eastAsia" w:ascii="宋体" w:hAnsi="宋体" w:cs="宋体"/>
          <w:kern w:val="0"/>
          <w:szCs w:val="21"/>
        </w:rPr>
        <w:t>3.用苗数合计(剂次)指辖区范围内疫苗实种剂次数和损耗剂次数之和，疫苗使用损耗数是指在接种过程中疫苗损耗数，包括多人份疫苗损耗和使用过程中破损数量。</w:t>
      </w:r>
    </w:p>
    <w:p>
      <w:pPr>
        <w:spacing w:line="400" w:lineRule="exact"/>
        <w:rPr>
          <w:rFonts w:hint="eastAsia" w:ascii="宋体" w:hAnsi="宋体" w:cs="宋体"/>
          <w:kern w:val="0"/>
          <w:szCs w:val="21"/>
        </w:rPr>
      </w:pPr>
      <w:r>
        <w:rPr>
          <w:rFonts w:hint="eastAsia" w:ascii="宋体" w:hAnsi="宋体" w:cs="宋体"/>
          <w:kern w:val="0"/>
          <w:szCs w:val="21"/>
        </w:rPr>
        <w:t>4.用苗数合计(支)：按照疫苗规格将用苗数合计(剂次)转换成用苗数合计(支)</w:t>
      </w:r>
    </w:p>
    <w:p>
      <w:pPr>
        <w:spacing w:line="400" w:lineRule="exact"/>
        <w:rPr>
          <w:rFonts w:hint="eastAsia" w:ascii="宋体" w:hAnsi="宋体" w:cs="宋体"/>
          <w:kern w:val="0"/>
          <w:szCs w:val="21"/>
        </w:rPr>
      </w:pPr>
      <w:r>
        <w:rPr>
          <w:rFonts w:hint="eastAsia" w:ascii="宋体" w:hAnsi="宋体" w:cs="宋体"/>
          <w:kern w:val="0"/>
          <w:szCs w:val="21"/>
        </w:rPr>
        <w:t>5.报废数指在分发管理中因疫苗过期、停电、冻结等因素导致报废的疫苗数。</w:t>
      </w:r>
    </w:p>
    <w:p>
      <w:pPr>
        <w:spacing w:line="400" w:lineRule="exact"/>
        <w:rPr>
          <w:rFonts w:hint="eastAsia" w:ascii="宋体" w:hAnsi="宋体" w:cs="黑体"/>
          <w:b/>
          <w:sz w:val="24"/>
        </w:rPr>
      </w:pPr>
      <w:r>
        <w:rPr>
          <w:rFonts w:ascii="宋体" w:hAnsi="宋体" w:cs="黑体"/>
          <w:bCs/>
          <w:kern w:val="0"/>
        </w:rPr>
        <w:br w:type="page"/>
      </w:r>
      <w:r>
        <w:rPr>
          <w:rFonts w:hint="eastAsia" w:ascii="宋体" w:hAnsi="宋体" w:cs="黑体"/>
          <w:b/>
          <w:kern w:val="0"/>
          <w:sz w:val="24"/>
        </w:rPr>
        <w:t>附录5</w:t>
      </w:r>
    </w:p>
    <w:p>
      <w:pPr>
        <w:widowControl/>
        <w:spacing w:line="400" w:lineRule="exact"/>
        <w:jc w:val="center"/>
        <w:rPr>
          <w:rFonts w:hint="eastAsia" w:ascii="华文中宋" w:hAnsi="华文中宋" w:eastAsia="华文中宋" w:cs="黑体"/>
          <w:bCs/>
          <w:kern w:val="0"/>
          <w:sz w:val="36"/>
          <w:szCs w:val="36"/>
        </w:rPr>
      </w:pPr>
      <w:r>
        <w:rPr>
          <w:rFonts w:hint="eastAsia" w:ascii="华文中宋" w:hAnsi="华文中宋" w:eastAsia="华文中宋" w:cs="黑体"/>
          <w:bCs/>
          <w:kern w:val="0"/>
          <w:sz w:val="36"/>
          <w:szCs w:val="36"/>
        </w:rPr>
        <w:t>浙江省疫苗运输记录表</w:t>
      </w:r>
    </w:p>
    <w:p>
      <w:pPr>
        <w:widowControl/>
        <w:spacing w:line="400" w:lineRule="exact"/>
        <w:jc w:val="center"/>
        <w:rPr>
          <w:rFonts w:hint="eastAsia" w:ascii="宋体" w:hAnsi="宋体" w:cs="宋体"/>
          <w:kern w:val="0"/>
          <w:szCs w:val="21"/>
        </w:rPr>
      </w:pPr>
      <w:r>
        <w:rPr>
          <w:rFonts w:hint="eastAsia" w:ascii="宋体" w:hAnsi="宋体" w:cs="宋体"/>
          <w:kern w:val="0"/>
        </w:rPr>
        <w:t>(</w:t>
      </w:r>
      <w:r>
        <w:rPr>
          <w:rFonts w:hint="eastAsia" w:ascii="宋体" w:hAnsi="宋体" w:cs="宋体"/>
          <w:kern w:val="0"/>
          <w:szCs w:val="21"/>
        </w:rPr>
        <w:t>供各级疾病预防控制中心和接种单位使用</w:t>
      </w:r>
      <w:r>
        <w:rPr>
          <w:rFonts w:hint="eastAsia" w:ascii="宋体" w:hAnsi="宋体" w:cs="宋体"/>
          <w:kern w:val="0"/>
        </w:rPr>
        <w:t>)</w:t>
      </w:r>
    </w:p>
    <w:p>
      <w:pPr>
        <w:widowControl/>
        <w:spacing w:line="400" w:lineRule="exact"/>
        <w:rPr>
          <w:rFonts w:hint="eastAsia" w:ascii="宋体" w:hAnsi="宋体" w:cs="宋体"/>
          <w:kern w:val="0"/>
          <w:sz w:val="24"/>
        </w:rPr>
      </w:pPr>
    </w:p>
    <w:p>
      <w:pPr>
        <w:widowControl/>
        <w:spacing w:line="400" w:lineRule="exact"/>
        <w:rPr>
          <w:rFonts w:hint="eastAsia" w:ascii="宋体" w:hAnsi="宋体" w:cs="宋体"/>
          <w:kern w:val="0"/>
          <w:szCs w:val="21"/>
        </w:rPr>
      </w:pPr>
      <w:r>
        <w:rPr>
          <w:rFonts w:hint="eastAsia" w:ascii="宋体" w:hAnsi="宋体" w:cs="宋体"/>
          <w:kern w:val="0"/>
          <w:szCs w:val="21"/>
        </w:rPr>
        <w:t xml:space="preserve">收货单位：     </w:t>
      </w:r>
      <w:r>
        <w:rPr>
          <w:rFonts w:hint="eastAsia" w:ascii="宋体" w:hAnsi="宋体" w:cs="宋体"/>
          <w:kern w:val="0"/>
        </w:rPr>
        <w:t xml:space="preserve">        </w:t>
      </w:r>
      <w:r>
        <w:rPr>
          <w:rFonts w:hint="eastAsia" w:ascii="宋体" w:hAnsi="宋体" w:cs="宋体"/>
          <w:kern w:val="0"/>
          <w:szCs w:val="21"/>
        </w:rPr>
        <w:t xml:space="preserve">        发货单位：         </w:t>
      </w:r>
      <w:r>
        <w:rPr>
          <w:rFonts w:hint="eastAsia" w:ascii="宋体" w:hAnsi="宋体" w:cs="宋体"/>
          <w:kern w:val="0"/>
        </w:rPr>
        <w:t xml:space="preserve">    </w:t>
      </w:r>
      <w:r>
        <w:rPr>
          <w:rFonts w:hint="eastAsia" w:ascii="宋体" w:hAnsi="宋体" w:cs="宋体"/>
          <w:kern w:val="0"/>
          <w:szCs w:val="21"/>
        </w:rPr>
        <w:t xml:space="preserve">             送货日期：</w:t>
      </w:r>
      <w:r>
        <w:rPr>
          <w:rFonts w:hint="eastAsia" w:ascii="宋体" w:hAnsi="宋体" w:cs="宋体"/>
          <w:kern w:val="0"/>
          <w:szCs w:val="21"/>
          <w:u w:val="single"/>
        </w:rPr>
        <w:t xml:space="preserve">   </w:t>
      </w:r>
      <w:r>
        <w:rPr>
          <w:rFonts w:hint="eastAsia" w:ascii="宋体" w:hAnsi="宋体" w:cs="宋体"/>
          <w:kern w:val="0"/>
          <w:u w:val="single"/>
        </w:rPr>
        <w:t xml:space="preserve">      </w:t>
      </w:r>
      <w:r>
        <w:rPr>
          <w:rFonts w:hint="eastAsia" w:ascii="宋体" w:hAnsi="宋体" w:cs="宋体"/>
          <w:kern w:val="0"/>
          <w:szCs w:val="21"/>
          <w:u w:val="single"/>
        </w:rPr>
        <w:t xml:space="preserve">  </w:t>
      </w:r>
      <w:r>
        <w:rPr>
          <w:rFonts w:hint="eastAsia" w:ascii="宋体" w:hAnsi="宋体" w:cs="宋体"/>
          <w:kern w:val="0"/>
          <w:szCs w:val="21"/>
        </w:rPr>
        <w:t xml:space="preserve">                流水号：</w:t>
      </w:r>
    </w:p>
    <w:tbl>
      <w:tblPr>
        <w:tblStyle w:val="7"/>
        <w:tblW w:w="14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953"/>
        <w:gridCol w:w="2950"/>
        <w:gridCol w:w="87"/>
        <w:gridCol w:w="3381"/>
        <w:gridCol w:w="2970"/>
        <w:gridCol w:w="654"/>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4279" w:type="dxa"/>
            <w:gridSpan w:val="8"/>
            <w:vAlign w:val="center"/>
          </w:tcPr>
          <w:p>
            <w:pPr>
              <w:widowControl/>
              <w:spacing w:line="480" w:lineRule="exact"/>
              <w:jc w:val="center"/>
              <w:rPr>
                <w:rFonts w:hint="eastAsia" w:ascii="宋体" w:hAnsi="宋体" w:cs="宋体"/>
                <w:bCs/>
                <w:kern w:val="0"/>
                <w:szCs w:val="21"/>
              </w:rPr>
            </w:pPr>
            <w:r>
              <w:rPr>
                <w:rFonts w:hint="eastAsia" w:ascii="宋体" w:hAnsi="宋体" w:cs="宋体"/>
                <w:bCs/>
                <w:kern w:val="0"/>
                <w:szCs w:val="21"/>
              </w:rPr>
              <w:t>运 输 疫 苗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58" w:type="dxa"/>
            <w:vMerge w:val="restart"/>
            <w:vAlign w:val="center"/>
          </w:tcPr>
          <w:p>
            <w:pPr>
              <w:widowControl/>
              <w:spacing w:line="480" w:lineRule="exact"/>
              <w:jc w:val="center"/>
              <w:rPr>
                <w:rFonts w:hint="eastAsia" w:ascii="宋体" w:hAnsi="宋体" w:cs="宋体"/>
                <w:kern w:val="0"/>
                <w:szCs w:val="21"/>
              </w:rPr>
            </w:pPr>
            <w:r>
              <w:rPr>
                <w:rFonts w:hint="eastAsia" w:ascii="宋体" w:hAnsi="宋体" w:cs="宋体"/>
                <w:kern w:val="0"/>
                <w:szCs w:val="21"/>
              </w:rPr>
              <w:t>疫苗运输工具及冷藏方式</w:t>
            </w:r>
          </w:p>
        </w:tc>
        <w:tc>
          <w:tcPr>
            <w:tcW w:w="3903" w:type="dxa"/>
            <w:gridSpan w:val="2"/>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lang w:eastAsia="zh-CN"/>
              </w:rPr>
              <w:t>（</w:t>
            </w:r>
            <w:r>
              <w:rPr>
                <w:rFonts w:hint="eastAsia" w:ascii="宋体" w:hAnsi="宋体" w:cs="宋体"/>
                <w:kern w:val="0"/>
                <w:szCs w:val="21"/>
                <w:lang w:val="en-US" w:eastAsia="zh-CN"/>
              </w:rPr>
              <w:t>1</w:t>
            </w:r>
            <w:r>
              <w:rPr>
                <w:rFonts w:hint="eastAsia" w:ascii="宋体" w:hAnsi="宋体" w:cs="宋体"/>
                <w:kern w:val="0"/>
                <w:szCs w:val="21"/>
                <w:lang w:eastAsia="zh-CN"/>
              </w:rPr>
              <w:t>）</w:t>
            </w:r>
            <w:r>
              <w:rPr>
                <w:rFonts w:hint="eastAsia" w:ascii="宋体" w:hAnsi="宋体" w:cs="宋体"/>
                <w:kern w:val="0"/>
                <w:szCs w:val="21"/>
              </w:rPr>
              <w:t>冷藏车</w:t>
            </w:r>
          </w:p>
        </w:tc>
        <w:tc>
          <w:tcPr>
            <w:tcW w:w="3468" w:type="dxa"/>
            <w:gridSpan w:val="2"/>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lang w:eastAsia="zh-CN"/>
              </w:rPr>
              <w:t>（</w:t>
            </w:r>
            <w:r>
              <w:rPr>
                <w:rFonts w:hint="eastAsia" w:ascii="宋体" w:hAnsi="宋体" w:cs="宋体"/>
                <w:kern w:val="0"/>
                <w:szCs w:val="21"/>
                <w:lang w:val="en-US" w:eastAsia="zh-CN"/>
              </w:rPr>
              <w:t>2</w:t>
            </w:r>
            <w:r>
              <w:rPr>
                <w:rFonts w:hint="eastAsia" w:ascii="宋体" w:hAnsi="宋体" w:cs="宋体"/>
                <w:kern w:val="0"/>
                <w:szCs w:val="21"/>
                <w:lang w:eastAsia="zh-CN"/>
              </w:rPr>
              <w:t>）</w:t>
            </w:r>
            <w:r>
              <w:rPr>
                <w:rFonts w:hint="eastAsia" w:ascii="宋体" w:hAnsi="宋体" w:cs="宋体"/>
                <w:kern w:val="0"/>
                <w:szCs w:val="21"/>
              </w:rPr>
              <w:t>疫苗运输车</w:t>
            </w:r>
            <w:r>
              <w:rPr>
                <w:rFonts w:hint="eastAsia" w:ascii="宋体" w:hAnsi="宋体" w:cs="宋体"/>
                <w:kern w:val="0"/>
              </w:rPr>
              <w:t>(</w:t>
            </w:r>
            <w:r>
              <w:rPr>
                <w:rFonts w:hint="eastAsia" w:ascii="宋体" w:hAnsi="宋体" w:cs="宋体"/>
                <w:kern w:val="0"/>
                <w:szCs w:val="21"/>
              </w:rPr>
              <w:t>车载冷藏箱</w:t>
            </w:r>
            <w:r>
              <w:rPr>
                <w:rFonts w:hint="eastAsia" w:ascii="宋体" w:hAnsi="宋体" w:cs="宋体"/>
                <w:kern w:val="0"/>
              </w:rPr>
              <w:t>)</w:t>
            </w:r>
          </w:p>
        </w:tc>
        <w:tc>
          <w:tcPr>
            <w:tcW w:w="5050" w:type="dxa"/>
            <w:gridSpan w:val="3"/>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lang w:eastAsia="zh-CN"/>
              </w:rPr>
              <w:t>（</w:t>
            </w:r>
            <w:r>
              <w:rPr>
                <w:rFonts w:hint="eastAsia" w:ascii="宋体" w:hAnsi="宋体" w:cs="宋体"/>
                <w:kern w:val="0"/>
                <w:szCs w:val="21"/>
                <w:lang w:val="en-US" w:eastAsia="zh-CN"/>
              </w:rPr>
              <w:t>3</w:t>
            </w:r>
            <w:r>
              <w:rPr>
                <w:rFonts w:hint="eastAsia" w:ascii="宋体" w:hAnsi="宋体" w:cs="宋体"/>
                <w:kern w:val="0"/>
                <w:szCs w:val="21"/>
                <w:lang w:eastAsia="zh-CN"/>
              </w:rPr>
              <w:t>）</w:t>
            </w:r>
            <w:r>
              <w:rPr>
                <w:rFonts w:hint="eastAsia" w:ascii="宋体" w:hAnsi="宋体" w:cs="宋体"/>
                <w:kern w:val="0"/>
                <w:szCs w:val="21"/>
              </w:rPr>
              <w:t>其它</w:t>
            </w:r>
            <w:r>
              <w:rPr>
                <w:rFonts w:hint="eastAsia" w:ascii="宋体" w:hAnsi="宋体" w:cs="宋体"/>
                <w:kern w:val="0"/>
              </w:rPr>
              <w:t>(</w:t>
            </w:r>
            <w:r>
              <w:rPr>
                <w:rFonts w:hint="eastAsia" w:ascii="宋体" w:hAnsi="宋体" w:cs="宋体"/>
                <w:kern w:val="0"/>
                <w:szCs w:val="21"/>
              </w:rPr>
              <w:t>请注明</w:t>
            </w:r>
            <w:r>
              <w:rPr>
                <w:rFonts w:hint="eastAsia" w:ascii="宋体" w:hAnsi="宋体" w:cs="宋体"/>
                <w:kern w:val="0"/>
              </w:rPr>
              <w:t>)</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58" w:type="dxa"/>
            <w:vMerge w:val="continue"/>
            <w:vAlign w:val="center"/>
          </w:tcPr>
          <w:p>
            <w:pPr>
              <w:widowControl/>
              <w:spacing w:line="480" w:lineRule="exact"/>
              <w:jc w:val="left"/>
              <w:rPr>
                <w:rFonts w:hint="eastAsia" w:ascii="宋体" w:hAnsi="宋体" w:cs="宋体"/>
                <w:kern w:val="0"/>
                <w:szCs w:val="21"/>
              </w:rPr>
            </w:pPr>
          </w:p>
        </w:tc>
        <w:tc>
          <w:tcPr>
            <w:tcW w:w="3903" w:type="dxa"/>
            <w:gridSpan w:val="2"/>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rPr>
              <w:t xml:space="preserve">车牌号：       </w:t>
            </w:r>
          </w:p>
        </w:tc>
        <w:tc>
          <w:tcPr>
            <w:tcW w:w="3468" w:type="dxa"/>
            <w:gridSpan w:val="2"/>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rPr>
              <w:t xml:space="preserve">车牌号： </w:t>
            </w:r>
          </w:p>
        </w:tc>
        <w:tc>
          <w:tcPr>
            <w:tcW w:w="3624" w:type="dxa"/>
            <w:gridSpan w:val="2"/>
            <w:vAlign w:val="center"/>
          </w:tcPr>
          <w:p>
            <w:pPr>
              <w:widowControl/>
              <w:spacing w:line="480" w:lineRule="exact"/>
              <w:jc w:val="left"/>
              <w:rPr>
                <w:rFonts w:hint="eastAsia" w:ascii="宋体" w:hAnsi="宋体" w:cs="宋体"/>
                <w:kern w:val="0"/>
                <w:szCs w:val="21"/>
              </w:rPr>
            </w:pPr>
          </w:p>
        </w:tc>
        <w:tc>
          <w:tcPr>
            <w:tcW w:w="1426" w:type="dxa"/>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58" w:type="dxa"/>
            <w:vMerge w:val="restart"/>
            <w:vAlign w:val="center"/>
          </w:tcPr>
          <w:p>
            <w:pPr>
              <w:widowControl/>
              <w:spacing w:line="480" w:lineRule="exact"/>
              <w:jc w:val="center"/>
              <w:rPr>
                <w:rFonts w:hint="eastAsia" w:ascii="宋体" w:hAnsi="宋体" w:cs="宋体"/>
                <w:kern w:val="0"/>
                <w:szCs w:val="21"/>
              </w:rPr>
            </w:pPr>
            <w:r>
              <w:rPr>
                <w:rFonts w:hint="eastAsia" w:ascii="宋体" w:hAnsi="宋体" w:cs="宋体"/>
                <w:kern w:val="0"/>
                <w:szCs w:val="21"/>
              </w:rPr>
              <w:t>运输疫苗数量</w:t>
            </w:r>
          </w:p>
        </w:tc>
        <w:tc>
          <w:tcPr>
            <w:tcW w:w="3903" w:type="dxa"/>
            <w:gridSpan w:val="2"/>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rPr>
              <w:t>免疫规划疫苗</w:t>
            </w:r>
            <w:r>
              <w:rPr>
                <w:rFonts w:hint="eastAsia" w:ascii="宋体" w:hAnsi="宋体" w:cs="宋体"/>
                <w:kern w:val="0"/>
              </w:rPr>
              <w:t>(</w:t>
            </w:r>
            <w:r>
              <w:rPr>
                <w:rFonts w:hint="eastAsia" w:ascii="宋体" w:hAnsi="宋体" w:cs="宋体"/>
                <w:kern w:val="0"/>
                <w:szCs w:val="21"/>
              </w:rPr>
              <w:t>调拨单号</w:t>
            </w:r>
            <w:r>
              <w:rPr>
                <w:rFonts w:hint="eastAsia" w:ascii="宋体" w:hAnsi="宋体" w:cs="宋体"/>
                <w:kern w:val="0"/>
              </w:rPr>
              <w:t>)</w:t>
            </w:r>
            <w:r>
              <w:rPr>
                <w:rFonts w:hint="eastAsia" w:ascii="宋体" w:hAnsi="宋体" w:cs="宋体"/>
                <w:kern w:val="0"/>
                <w:szCs w:val="21"/>
              </w:rPr>
              <w:t>：</w:t>
            </w:r>
          </w:p>
        </w:tc>
        <w:tc>
          <w:tcPr>
            <w:tcW w:w="3468" w:type="dxa"/>
            <w:gridSpan w:val="2"/>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rPr>
              <w:t>　</w:t>
            </w:r>
          </w:p>
        </w:tc>
        <w:tc>
          <w:tcPr>
            <w:tcW w:w="3624" w:type="dxa"/>
            <w:gridSpan w:val="2"/>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rPr>
              <w:t>　</w:t>
            </w:r>
          </w:p>
        </w:tc>
        <w:tc>
          <w:tcPr>
            <w:tcW w:w="1426" w:type="dxa"/>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58" w:type="dxa"/>
            <w:vMerge w:val="continue"/>
            <w:vAlign w:val="center"/>
          </w:tcPr>
          <w:p>
            <w:pPr>
              <w:widowControl/>
              <w:spacing w:line="480" w:lineRule="exact"/>
              <w:jc w:val="left"/>
              <w:rPr>
                <w:rFonts w:hint="eastAsia" w:ascii="宋体" w:hAnsi="宋体" w:cs="宋体"/>
                <w:kern w:val="0"/>
                <w:szCs w:val="21"/>
              </w:rPr>
            </w:pPr>
          </w:p>
        </w:tc>
        <w:tc>
          <w:tcPr>
            <w:tcW w:w="3903" w:type="dxa"/>
            <w:gridSpan w:val="2"/>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rPr>
              <w:t>非免疫规划疫苗</w:t>
            </w:r>
            <w:r>
              <w:rPr>
                <w:rFonts w:hint="eastAsia" w:ascii="宋体" w:hAnsi="宋体" w:cs="宋体"/>
                <w:kern w:val="0"/>
              </w:rPr>
              <w:t>(</w:t>
            </w:r>
            <w:r>
              <w:rPr>
                <w:rFonts w:hint="eastAsia" w:ascii="宋体" w:hAnsi="宋体" w:cs="宋体"/>
                <w:kern w:val="0"/>
                <w:szCs w:val="21"/>
              </w:rPr>
              <w:t>出库单号</w:t>
            </w:r>
            <w:r>
              <w:rPr>
                <w:rFonts w:hint="eastAsia" w:ascii="宋体" w:hAnsi="宋体" w:cs="宋体"/>
                <w:kern w:val="0"/>
              </w:rPr>
              <w:t>)</w:t>
            </w:r>
            <w:r>
              <w:rPr>
                <w:rFonts w:hint="eastAsia" w:ascii="宋体" w:hAnsi="宋体" w:cs="宋体"/>
                <w:kern w:val="0"/>
                <w:szCs w:val="21"/>
              </w:rPr>
              <w:t>：</w:t>
            </w:r>
          </w:p>
        </w:tc>
        <w:tc>
          <w:tcPr>
            <w:tcW w:w="3468" w:type="dxa"/>
            <w:gridSpan w:val="2"/>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rPr>
              <w:t>　</w:t>
            </w:r>
          </w:p>
        </w:tc>
        <w:tc>
          <w:tcPr>
            <w:tcW w:w="3624" w:type="dxa"/>
            <w:gridSpan w:val="2"/>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rPr>
              <w:t>　</w:t>
            </w:r>
          </w:p>
        </w:tc>
        <w:tc>
          <w:tcPr>
            <w:tcW w:w="1426" w:type="dxa"/>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4279" w:type="dxa"/>
            <w:gridSpan w:val="8"/>
            <w:vAlign w:val="center"/>
          </w:tcPr>
          <w:p>
            <w:pPr>
              <w:widowControl/>
              <w:spacing w:line="480" w:lineRule="exact"/>
              <w:jc w:val="center"/>
              <w:rPr>
                <w:rFonts w:hint="eastAsia" w:ascii="宋体" w:hAnsi="宋体" w:cs="宋体"/>
                <w:bCs/>
                <w:kern w:val="0"/>
                <w:szCs w:val="21"/>
              </w:rPr>
            </w:pPr>
            <w:r>
              <w:rPr>
                <w:rFonts w:hint="eastAsia" w:ascii="宋体" w:hAnsi="宋体" w:cs="宋体"/>
                <w:bCs/>
                <w:kern w:val="0"/>
                <w:szCs w:val="21"/>
              </w:rPr>
              <w:t>运 输 温 度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811" w:type="dxa"/>
            <w:gridSpan w:val="2"/>
            <w:vAlign w:val="center"/>
          </w:tcPr>
          <w:p>
            <w:pPr>
              <w:widowControl/>
              <w:spacing w:line="480" w:lineRule="exact"/>
              <w:jc w:val="center"/>
              <w:rPr>
                <w:rFonts w:hint="eastAsia" w:ascii="宋体" w:hAnsi="宋体" w:cs="宋体"/>
                <w:kern w:val="0"/>
                <w:szCs w:val="21"/>
              </w:rPr>
            </w:pPr>
            <w:r>
              <w:rPr>
                <w:rFonts w:hint="eastAsia" w:ascii="宋体" w:hAnsi="宋体" w:cs="宋体"/>
                <w:kern w:val="0"/>
                <w:szCs w:val="21"/>
              </w:rPr>
              <w:t>　</w:t>
            </w:r>
          </w:p>
        </w:tc>
        <w:tc>
          <w:tcPr>
            <w:tcW w:w="3037" w:type="dxa"/>
            <w:gridSpan w:val="2"/>
            <w:vAlign w:val="center"/>
          </w:tcPr>
          <w:p>
            <w:pPr>
              <w:widowControl/>
              <w:spacing w:line="480" w:lineRule="exact"/>
              <w:jc w:val="center"/>
              <w:rPr>
                <w:rFonts w:hint="eastAsia" w:ascii="宋体" w:hAnsi="宋体" w:cs="宋体"/>
                <w:kern w:val="0"/>
                <w:szCs w:val="21"/>
              </w:rPr>
            </w:pPr>
            <w:r>
              <w:rPr>
                <w:rFonts w:hint="eastAsia" w:ascii="宋体" w:hAnsi="宋体" w:cs="宋体"/>
                <w:kern w:val="0"/>
                <w:szCs w:val="21"/>
              </w:rPr>
              <w:t>时间</w:t>
            </w:r>
            <w:r>
              <w:rPr>
                <w:rFonts w:hint="eastAsia" w:ascii="宋体" w:hAnsi="宋体" w:cs="宋体"/>
                <w:kern w:val="0"/>
              </w:rPr>
              <w:t>(</w:t>
            </w:r>
            <w:r>
              <w:rPr>
                <w:rFonts w:hint="eastAsia" w:ascii="宋体" w:hAnsi="宋体" w:cs="宋体"/>
                <w:kern w:val="0"/>
                <w:szCs w:val="21"/>
              </w:rPr>
              <w:t>时、分</w:t>
            </w:r>
            <w:r>
              <w:rPr>
                <w:rFonts w:hint="eastAsia" w:ascii="宋体" w:hAnsi="宋体" w:cs="宋体"/>
                <w:kern w:val="0"/>
              </w:rPr>
              <w:t>)</w:t>
            </w:r>
            <w:r>
              <w:rPr>
                <w:rFonts w:hint="eastAsia" w:ascii="宋体" w:hAnsi="宋体" w:cs="宋体"/>
                <w:kern w:val="0"/>
                <w:szCs w:val="21"/>
              </w:rPr>
              <w:t>24小时制</w:t>
            </w:r>
          </w:p>
        </w:tc>
        <w:tc>
          <w:tcPr>
            <w:tcW w:w="3381" w:type="dxa"/>
            <w:vAlign w:val="center"/>
          </w:tcPr>
          <w:p>
            <w:pPr>
              <w:widowControl/>
              <w:spacing w:line="480" w:lineRule="exact"/>
              <w:jc w:val="center"/>
              <w:rPr>
                <w:rFonts w:hint="eastAsia" w:ascii="宋体" w:hAnsi="宋体" w:cs="宋体"/>
                <w:kern w:val="0"/>
                <w:szCs w:val="21"/>
              </w:rPr>
            </w:pPr>
            <w:r>
              <w:rPr>
                <w:rFonts w:hint="eastAsia" w:ascii="宋体" w:hAnsi="宋体" w:cs="宋体"/>
                <w:kern w:val="0"/>
                <w:szCs w:val="21"/>
              </w:rPr>
              <w:t>疫苗储存温度</w:t>
            </w:r>
            <w:r>
              <w:rPr>
                <w:rFonts w:hint="eastAsia" w:ascii="宋体" w:hAnsi="宋体" w:cs="宋体"/>
                <w:kern w:val="0"/>
              </w:rPr>
              <w:t>(</w:t>
            </w:r>
            <w:r>
              <w:rPr>
                <w:rFonts w:hint="eastAsia" w:ascii="宋体" w:hAnsi="宋体" w:cs="宋体"/>
                <w:kern w:val="0"/>
                <w:szCs w:val="21"/>
              </w:rPr>
              <w:t>℃</w:t>
            </w:r>
            <w:r>
              <w:rPr>
                <w:rFonts w:hint="eastAsia" w:ascii="宋体" w:hAnsi="宋体" w:cs="宋体"/>
                <w:kern w:val="0"/>
              </w:rPr>
              <w:t>)</w:t>
            </w:r>
          </w:p>
        </w:tc>
        <w:tc>
          <w:tcPr>
            <w:tcW w:w="2970" w:type="dxa"/>
            <w:vAlign w:val="center"/>
          </w:tcPr>
          <w:p>
            <w:pPr>
              <w:widowControl/>
              <w:spacing w:line="480" w:lineRule="exact"/>
              <w:jc w:val="center"/>
              <w:rPr>
                <w:rFonts w:hint="eastAsia" w:ascii="宋体" w:hAnsi="宋体" w:cs="宋体"/>
                <w:kern w:val="0"/>
                <w:szCs w:val="21"/>
              </w:rPr>
            </w:pPr>
            <w:r>
              <w:rPr>
                <w:rFonts w:hint="eastAsia" w:ascii="宋体" w:hAnsi="宋体" w:cs="宋体"/>
                <w:kern w:val="0"/>
                <w:szCs w:val="21"/>
              </w:rPr>
              <w:t>环境温度</w:t>
            </w:r>
            <w:r>
              <w:rPr>
                <w:rFonts w:hint="eastAsia" w:ascii="宋体" w:hAnsi="宋体" w:cs="宋体"/>
                <w:kern w:val="0"/>
              </w:rPr>
              <w:t>(</w:t>
            </w:r>
            <w:r>
              <w:rPr>
                <w:rFonts w:hint="eastAsia" w:ascii="宋体" w:hAnsi="宋体" w:cs="宋体"/>
                <w:kern w:val="0"/>
                <w:szCs w:val="21"/>
              </w:rPr>
              <w:t>℃</w:t>
            </w:r>
            <w:r>
              <w:rPr>
                <w:rFonts w:hint="eastAsia" w:ascii="宋体" w:hAnsi="宋体" w:cs="宋体"/>
                <w:kern w:val="0"/>
              </w:rPr>
              <w:t>)</w:t>
            </w:r>
          </w:p>
        </w:tc>
        <w:tc>
          <w:tcPr>
            <w:tcW w:w="2080" w:type="dxa"/>
            <w:gridSpan w:val="2"/>
            <w:vAlign w:val="center"/>
          </w:tcPr>
          <w:p>
            <w:pPr>
              <w:widowControl/>
              <w:spacing w:line="480" w:lineRule="exact"/>
              <w:jc w:val="center"/>
              <w:rPr>
                <w:rFonts w:hint="eastAsia" w:ascii="宋体" w:hAnsi="宋体" w:cs="宋体"/>
                <w:kern w:val="0"/>
                <w:szCs w:val="21"/>
              </w:rPr>
            </w:pPr>
            <w:r>
              <w:rPr>
                <w:rFonts w:hint="eastAsia" w:ascii="宋体" w:hAnsi="宋体" w:cs="宋体"/>
                <w:kern w:val="0"/>
                <w:szCs w:val="21"/>
              </w:rPr>
              <w:t>冰排状态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811" w:type="dxa"/>
            <w:gridSpan w:val="2"/>
            <w:vAlign w:val="center"/>
          </w:tcPr>
          <w:p>
            <w:pPr>
              <w:widowControl/>
              <w:spacing w:line="480" w:lineRule="exact"/>
              <w:jc w:val="center"/>
              <w:rPr>
                <w:rFonts w:hint="eastAsia" w:ascii="宋体" w:hAnsi="宋体" w:cs="宋体"/>
                <w:kern w:val="0"/>
                <w:szCs w:val="21"/>
              </w:rPr>
            </w:pPr>
            <w:r>
              <w:rPr>
                <w:rFonts w:hint="eastAsia" w:ascii="宋体" w:hAnsi="宋体" w:cs="宋体"/>
                <w:kern w:val="0"/>
                <w:szCs w:val="21"/>
              </w:rPr>
              <w:t>启运</w:t>
            </w:r>
          </w:p>
        </w:tc>
        <w:tc>
          <w:tcPr>
            <w:tcW w:w="3037" w:type="dxa"/>
            <w:gridSpan w:val="2"/>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rPr>
              <w:t xml:space="preserve">      </w:t>
            </w:r>
          </w:p>
        </w:tc>
        <w:tc>
          <w:tcPr>
            <w:tcW w:w="3381" w:type="dxa"/>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rPr>
              <w:t>　</w:t>
            </w:r>
          </w:p>
        </w:tc>
        <w:tc>
          <w:tcPr>
            <w:tcW w:w="2970" w:type="dxa"/>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rPr>
              <w:t>　</w:t>
            </w:r>
          </w:p>
        </w:tc>
        <w:tc>
          <w:tcPr>
            <w:tcW w:w="2080" w:type="dxa"/>
            <w:gridSpan w:val="2"/>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811" w:type="dxa"/>
            <w:gridSpan w:val="2"/>
            <w:vAlign w:val="center"/>
          </w:tcPr>
          <w:p>
            <w:pPr>
              <w:widowControl/>
              <w:spacing w:line="480" w:lineRule="exact"/>
              <w:jc w:val="center"/>
              <w:rPr>
                <w:rFonts w:hint="eastAsia" w:ascii="宋体" w:hAnsi="宋体" w:cs="宋体"/>
                <w:kern w:val="0"/>
                <w:szCs w:val="21"/>
              </w:rPr>
            </w:pPr>
            <w:r>
              <w:rPr>
                <w:rFonts w:hint="eastAsia" w:ascii="宋体" w:hAnsi="宋体" w:cs="宋体"/>
                <w:kern w:val="0"/>
                <w:szCs w:val="21"/>
              </w:rPr>
              <w:t>途中</w:t>
            </w:r>
            <w:r>
              <w:rPr>
                <w:rFonts w:hint="eastAsia" w:ascii="宋体" w:hAnsi="宋体" w:cs="宋体"/>
                <w:kern w:val="0"/>
              </w:rPr>
              <w:t>(</w:t>
            </w:r>
            <w:r>
              <w:rPr>
                <w:rFonts w:hint="eastAsia" w:ascii="宋体" w:hAnsi="宋体" w:cs="宋体"/>
                <w:kern w:val="0"/>
                <w:szCs w:val="21"/>
              </w:rPr>
              <w:t>超过6小时记录</w:t>
            </w:r>
            <w:r>
              <w:rPr>
                <w:rFonts w:hint="eastAsia" w:ascii="宋体" w:hAnsi="宋体" w:cs="宋体"/>
                <w:kern w:val="0"/>
              </w:rPr>
              <w:t>)</w:t>
            </w:r>
          </w:p>
        </w:tc>
        <w:tc>
          <w:tcPr>
            <w:tcW w:w="3037" w:type="dxa"/>
            <w:gridSpan w:val="2"/>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rPr>
              <w:t>　</w:t>
            </w:r>
          </w:p>
        </w:tc>
        <w:tc>
          <w:tcPr>
            <w:tcW w:w="3381" w:type="dxa"/>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rPr>
              <w:t>　</w:t>
            </w:r>
          </w:p>
        </w:tc>
        <w:tc>
          <w:tcPr>
            <w:tcW w:w="2970" w:type="dxa"/>
            <w:vAlign w:val="center"/>
          </w:tcPr>
          <w:p>
            <w:pPr>
              <w:widowControl/>
              <w:spacing w:line="480" w:lineRule="exact"/>
              <w:jc w:val="left"/>
              <w:rPr>
                <w:rFonts w:hint="eastAsia" w:ascii="宋体" w:hAnsi="宋体" w:cs="宋体"/>
                <w:kern w:val="0"/>
                <w:szCs w:val="21"/>
              </w:rPr>
            </w:pPr>
            <w:r>
              <w:rPr>
                <w:rFonts w:hint="eastAsia" w:ascii="宋体" w:hAnsi="宋体" w:cs="宋体"/>
                <w:kern w:val="0"/>
                <w:szCs w:val="21"/>
              </w:rPr>
              <w:t>　</w:t>
            </w:r>
          </w:p>
        </w:tc>
        <w:tc>
          <w:tcPr>
            <w:tcW w:w="2080" w:type="dxa"/>
            <w:gridSpan w:val="2"/>
            <w:vAlign w:val="center"/>
          </w:tcPr>
          <w:p>
            <w:pPr>
              <w:widowControl/>
              <w:spacing w:line="480" w:lineRule="exact"/>
              <w:jc w:val="center"/>
              <w:rPr>
                <w:rFonts w:hint="eastAsia"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811" w:type="dxa"/>
            <w:gridSpan w:val="2"/>
            <w:vAlign w:val="center"/>
          </w:tcPr>
          <w:p>
            <w:pPr>
              <w:widowControl/>
              <w:spacing w:line="480" w:lineRule="exact"/>
              <w:jc w:val="center"/>
              <w:rPr>
                <w:rFonts w:hint="eastAsia" w:ascii="宋体" w:hAnsi="宋体" w:cs="宋体"/>
                <w:kern w:val="0"/>
                <w:szCs w:val="21"/>
              </w:rPr>
            </w:pPr>
            <w:r>
              <w:rPr>
                <w:rFonts w:hint="eastAsia" w:ascii="宋体" w:hAnsi="宋体" w:cs="宋体"/>
                <w:kern w:val="0"/>
                <w:szCs w:val="21"/>
              </w:rPr>
              <w:t>到达</w:t>
            </w:r>
          </w:p>
        </w:tc>
        <w:tc>
          <w:tcPr>
            <w:tcW w:w="3037" w:type="dxa"/>
            <w:gridSpan w:val="2"/>
            <w:vAlign w:val="center"/>
          </w:tcPr>
          <w:p>
            <w:pPr>
              <w:widowControl/>
              <w:spacing w:line="480" w:lineRule="exact"/>
              <w:jc w:val="left"/>
              <w:rPr>
                <w:rFonts w:hint="eastAsia" w:ascii="宋体" w:hAnsi="宋体" w:cs="宋体"/>
                <w:kern w:val="0"/>
                <w:szCs w:val="21"/>
              </w:rPr>
            </w:pPr>
          </w:p>
        </w:tc>
        <w:tc>
          <w:tcPr>
            <w:tcW w:w="3381" w:type="dxa"/>
            <w:vAlign w:val="center"/>
          </w:tcPr>
          <w:p>
            <w:pPr>
              <w:widowControl/>
              <w:spacing w:line="480" w:lineRule="exact"/>
              <w:jc w:val="left"/>
              <w:rPr>
                <w:rFonts w:hint="eastAsia" w:ascii="宋体" w:hAnsi="宋体" w:cs="宋体"/>
                <w:kern w:val="0"/>
                <w:szCs w:val="21"/>
              </w:rPr>
            </w:pPr>
          </w:p>
        </w:tc>
        <w:tc>
          <w:tcPr>
            <w:tcW w:w="2970" w:type="dxa"/>
            <w:vAlign w:val="center"/>
          </w:tcPr>
          <w:p>
            <w:pPr>
              <w:widowControl/>
              <w:spacing w:line="480" w:lineRule="exact"/>
              <w:jc w:val="left"/>
              <w:rPr>
                <w:rFonts w:hint="eastAsia" w:ascii="宋体" w:hAnsi="宋体" w:cs="宋体"/>
                <w:kern w:val="0"/>
                <w:szCs w:val="21"/>
              </w:rPr>
            </w:pPr>
          </w:p>
        </w:tc>
        <w:tc>
          <w:tcPr>
            <w:tcW w:w="2080" w:type="dxa"/>
            <w:gridSpan w:val="2"/>
            <w:vAlign w:val="center"/>
          </w:tcPr>
          <w:p>
            <w:pPr>
              <w:widowControl/>
              <w:spacing w:line="480" w:lineRule="exact"/>
              <w:jc w:val="center"/>
              <w:rPr>
                <w:rFonts w:hint="eastAsia" w:ascii="宋体" w:hAnsi="宋体" w:cs="宋体"/>
                <w:kern w:val="0"/>
                <w:szCs w:val="21"/>
              </w:rPr>
            </w:pPr>
          </w:p>
        </w:tc>
      </w:tr>
    </w:tbl>
    <w:p>
      <w:pPr>
        <w:rPr>
          <w:rFonts w:hint="eastAsia" w:ascii="宋体" w:hAnsi="宋体" w:cs="宋体"/>
          <w:bCs/>
          <w:kern w:val="0"/>
          <w:sz w:val="32"/>
          <w:szCs w:val="32"/>
        </w:rPr>
        <w:sectPr>
          <w:pgSz w:w="16838" w:h="11906" w:orient="landscape"/>
          <w:pgMar w:top="1797" w:right="1440" w:bottom="1797" w:left="1440" w:header="851" w:footer="992" w:gutter="0"/>
          <w:cols w:space="720" w:num="1"/>
          <w:docGrid w:linePitch="312" w:charSpace="0"/>
        </w:sectPr>
      </w:pPr>
    </w:p>
    <w:p>
      <w:pPr>
        <w:rPr>
          <w:rFonts w:hint="eastAsia" w:ascii="宋体" w:hAnsi="宋体" w:cs="黑体"/>
          <w:b/>
          <w:bCs/>
          <w:kern w:val="0"/>
          <w:sz w:val="24"/>
        </w:rPr>
      </w:pPr>
      <w:r>
        <w:rPr>
          <w:rFonts w:hint="eastAsia" w:ascii="宋体" w:hAnsi="宋体" w:cs="黑体"/>
          <w:b/>
          <w:bCs/>
          <w:kern w:val="0"/>
          <w:sz w:val="24"/>
        </w:rPr>
        <w:t xml:space="preserve">附录6-1 </w:t>
      </w:r>
    </w:p>
    <w:p>
      <w:pPr>
        <w:jc w:val="center"/>
        <w:rPr>
          <w:rFonts w:hint="eastAsia" w:ascii="华文中宋" w:hAnsi="华文中宋" w:eastAsia="华文中宋" w:cs="黑体"/>
          <w:bCs/>
          <w:kern w:val="0"/>
          <w:sz w:val="36"/>
          <w:szCs w:val="36"/>
        </w:rPr>
      </w:pPr>
      <w:r>
        <w:rPr>
          <w:rFonts w:hint="eastAsia" w:ascii="华文中宋" w:hAnsi="华文中宋" w:eastAsia="华文中宋" w:cs="黑体"/>
          <w:sz w:val="36"/>
          <w:szCs w:val="36"/>
        </w:rPr>
        <w:t>浙江省疫苗报废审批表</w:t>
      </w:r>
    </w:p>
    <w:p>
      <w:pPr>
        <w:jc w:val="center"/>
        <w:rPr>
          <w:rFonts w:hint="eastAsia" w:ascii="宋体" w:hAnsi="宋体" w:cs="宋体"/>
          <w:kern w:val="0"/>
          <w:szCs w:val="21"/>
        </w:rPr>
      </w:pPr>
      <w:r>
        <w:rPr>
          <w:rFonts w:hint="eastAsia" w:ascii="宋体" w:hAnsi="宋体" w:cs="宋体"/>
          <w:kern w:val="0"/>
        </w:rPr>
        <w:t>(</w:t>
      </w:r>
      <w:r>
        <w:rPr>
          <w:rFonts w:hint="eastAsia" w:ascii="宋体" w:hAnsi="宋体" w:cs="宋体"/>
          <w:kern w:val="0"/>
          <w:szCs w:val="21"/>
        </w:rPr>
        <w:t>供各级疾病预防控制中心</w:t>
      </w:r>
      <w:r>
        <w:rPr>
          <w:rFonts w:hint="eastAsia" w:ascii="宋体" w:hAnsi="宋体" w:cs="宋体"/>
          <w:kern w:val="0"/>
        </w:rPr>
        <w:t>)</w:t>
      </w:r>
    </w:p>
    <w:p>
      <w:pPr>
        <w:widowControl/>
        <w:jc w:val="left"/>
        <w:rPr>
          <w:rFonts w:hint="eastAsia" w:ascii="宋体" w:hAnsi="宋体" w:cs="宋体"/>
          <w:sz w:val="24"/>
        </w:rPr>
      </w:pPr>
    </w:p>
    <w:p>
      <w:pPr>
        <w:widowControl/>
        <w:jc w:val="left"/>
        <w:rPr>
          <w:rFonts w:hint="eastAsia" w:ascii="宋体" w:hAnsi="宋体" w:cs="宋体"/>
          <w:sz w:val="24"/>
        </w:rPr>
      </w:pPr>
      <w:r>
        <w:rPr>
          <w:rFonts w:hint="eastAsia" w:ascii="宋体" w:hAnsi="宋体" w:cs="宋体"/>
          <w:sz w:val="24"/>
        </w:rPr>
        <w:t>单位：                                   日期：20   年   月   日</w:t>
      </w: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640"/>
        <w:gridCol w:w="1450"/>
        <w:gridCol w:w="1640"/>
        <w:gridCol w:w="1335"/>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疫苗名称</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批   号</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有效期</w:t>
            </w: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12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 w:val="24"/>
              </w:rPr>
            </w:pPr>
            <w:r>
              <w:rPr>
                <w:rFonts w:hint="eastAsia" w:ascii="宋体" w:hAnsi="宋体" w:cs="宋体"/>
                <w:sz w:val="24"/>
              </w:rPr>
              <w:t>数    量</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单    价</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总    价</w:t>
            </w: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7" w:type="dxa"/>
            <w:tcBorders>
              <w:top w:val="single" w:color="auto" w:sz="4" w:space="0"/>
              <w:left w:val="single" w:color="auto" w:sz="4" w:space="0"/>
              <w:bottom w:val="single" w:color="auto" w:sz="4" w:space="0"/>
              <w:right w:val="single" w:color="auto" w:sz="4" w:space="0"/>
            </w:tcBorders>
            <w:vAlign w:val="center"/>
          </w:tcPr>
          <w:p>
            <w:pPr>
              <w:ind w:left="-1" w:leftChars="-1" w:hanging="1"/>
              <w:jc w:val="center"/>
              <w:rPr>
                <w:rFonts w:hint="eastAsia" w:ascii="宋体" w:hAnsi="宋体" w:cs="宋体"/>
                <w:sz w:val="24"/>
              </w:rPr>
            </w:pPr>
            <w:r>
              <w:rPr>
                <w:rFonts w:hint="eastAsia" w:ascii="宋体" w:hAnsi="宋体" w:cs="宋体"/>
                <w:sz w:val="24"/>
              </w:rPr>
              <w:t>疫苗上市许可持有人</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入库时间</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1" w:hRule="atLeast"/>
        </w:trPr>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 w:val="24"/>
              </w:rPr>
            </w:pPr>
            <w:r>
              <w:rPr>
                <w:rFonts w:hint="eastAsia" w:ascii="宋体" w:hAnsi="宋体" w:cs="宋体"/>
                <w:bCs/>
                <w:sz w:val="24"/>
              </w:rPr>
              <w:t>报</w:t>
            </w:r>
          </w:p>
          <w:p>
            <w:pPr>
              <w:jc w:val="center"/>
              <w:rPr>
                <w:rFonts w:hint="eastAsia" w:ascii="宋体" w:hAnsi="宋体" w:cs="宋体"/>
                <w:bCs/>
                <w:sz w:val="24"/>
              </w:rPr>
            </w:pPr>
            <w:r>
              <w:rPr>
                <w:rFonts w:hint="eastAsia" w:ascii="宋体" w:hAnsi="宋体" w:cs="宋体"/>
                <w:bCs/>
                <w:sz w:val="24"/>
              </w:rPr>
              <w:t>废</w:t>
            </w:r>
          </w:p>
          <w:p>
            <w:pPr>
              <w:jc w:val="center"/>
              <w:rPr>
                <w:rFonts w:hint="eastAsia" w:ascii="宋体" w:hAnsi="宋体" w:cs="宋体"/>
                <w:bCs/>
                <w:sz w:val="24"/>
              </w:rPr>
            </w:pPr>
            <w:r>
              <w:rPr>
                <w:rFonts w:hint="eastAsia" w:ascii="宋体" w:hAnsi="宋体" w:cs="宋体"/>
                <w:bCs/>
                <w:sz w:val="24"/>
              </w:rPr>
              <w:t>理</w:t>
            </w:r>
          </w:p>
          <w:p>
            <w:pPr>
              <w:jc w:val="center"/>
              <w:rPr>
                <w:rFonts w:hint="eastAsia" w:ascii="宋体" w:hAnsi="宋体" w:cs="宋体"/>
                <w:sz w:val="24"/>
              </w:rPr>
            </w:pPr>
            <w:r>
              <w:rPr>
                <w:rFonts w:hint="eastAsia" w:ascii="宋体" w:hAnsi="宋体" w:cs="宋体"/>
                <w:bCs/>
                <w:sz w:val="24"/>
              </w:rPr>
              <w:t>由</w:t>
            </w:r>
          </w:p>
        </w:tc>
        <w:tc>
          <w:tcPr>
            <w:tcW w:w="8041" w:type="dxa"/>
            <w:gridSpan w:val="5"/>
            <w:tcBorders>
              <w:top w:val="single" w:color="auto" w:sz="4" w:space="0"/>
              <w:left w:val="single" w:color="auto" w:sz="4" w:space="0"/>
              <w:bottom w:val="single" w:color="auto" w:sz="4" w:space="0"/>
              <w:right w:val="single" w:color="auto" w:sz="4" w:space="0"/>
            </w:tcBorders>
            <w:vAlign w:val="bottom"/>
          </w:tcPr>
          <w:p>
            <w:pPr>
              <w:ind w:firstLine="240" w:firstLineChars="100"/>
              <w:rPr>
                <w:rFonts w:hint="eastAsia" w:ascii="宋体" w:hAnsi="宋体" w:cs="宋体"/>
                <w:sz w:val="24"/>
              </w:rPr>
            </w:pPr>
          </w:p>
          <w:p>
            <w:pPr>
              <w:ind w:firstLine="240" w:firstLineChars="100"/>
              <w:rPr>
                <w:rFonts w:hint="eastAsia" w:ascii="宋体" w:hAnsi="宋体" w:cs="宋体"/>
                <w:sz w:val="24"/>
              </w:rPr>
            </w:pPr>
          </w:p>
          <w:p>
            <w:pPr>
              <w:ind w:firstLine="240" w:firstLineChars="100"/>
              <w:rPr>
                <w:rFonts w:hint="eastAsia" w:ascii="宋体" w:hAnsi="宋体" w:cs="宋体"/>
                <w:sz w:val="24"/>
              </w:rPr>
            </w:pPr>
          </w:p>
          <w:p>
            <w:pPr>
              <w:ind w:firstLine="240" w:firstLineChars="100"/>
              <w:rPr>
                <w:rFonts w:hint="eastAsia" w:ascii="宋体" w:hAnsi="宋体" w:cs="宋体"/>
                <w:sz w:val="24"/>
              </w:rPr>
            </w:pPr>
          </w:p>
          <w:p>
            <w:pPr>
              <w:ind w:firstLine="240" w:firstLineChars="100"/>
              <w:rPr>
                <w:rFonts w:hint="eastAsia" w:ascii="宋体" w:hAnsi="宋体" w:cs="宋体"/>
                <w:sz w:val="24"/>
              </w:rPr>
            </w:pPr>
          </w:p>
          <w:p>
            <w:pPr>
              <w:ind w:firstLine="240" w:firstLineChars="100"/>
              <w:rPr>
                <w:rFonts w:hint="eastAsia" w:ascii="宋体" w:hAnsi="宋体" w:cs="宋体"/>
                <w:sz w:val="24"/>
              </w:rPr>
            </w:pPr>
          </w:p>
          <w:p>
            <w:pPr>
              <w:ind w:firstLine="240" w:firstLineChars="100"/>
              <w:rPr>
                <w:rFonts w:hint="eastAsia" w:ascii="宋体" w:hAnsi="宋体" w:cs="宋体"/>
                <w:sz w:val="24"/>
              </w:rPr>
            </w:pPr>
            <w:r>
              <w:rPr>
                <w:rFonts w:hint="eastAsia" w:ascii="宋体" w:hAnsi="宋体" w:cs="宋体"/>
                <w:sz w:val="24"/>
              </w:rPr>
              <w:t>申请人(签字)：                 科室负责人(签字)：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6" w:hRule="atLeast"/>
        </w:trPr>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 w:val="24"/>
              </w:rPr>
            </w:pPr>
            <w:r>
              <w:rPr>
                <w:rFonts w:hint="eastAsia" w:ascii="宋体" w:hAnsi="宋体" w:cs="宋体"/>
                <w:bCs/>
                <w:sz w:val="24"/>
              </w:rPr>
              <w:t>单位</w:t>
            </w:r>
          </w:p>
          <w:p>
            <w:pPr>
              <w:jc w:val="center"/>
              <w:rPr>
                <w:rFonts w:hint="eastAsia" w:ascii="宋体" w:hAnsi="宋体" w:cs="宋体"/>
                <w:bCs/>
                <w:sz w:val="24"/>
              </w:rPr>
            </w:pPr>
            <w:r>
              <w:rPr>
                <w:rFonts w:hint="eastAsia" w:ascii="宋体" w:hAnsi="宋体" w:cs="宋体"/>
                <w:bCs/>
                <w:sz w:val="24"/>
              </w:rPr>
              <w:t>审核</w:t>
            </w:r>
          </w:p>
          <w:p>
            <w:pPr>
              <w:jc w:val="center"/>
              <w:rPr>
                <w:rFonts w:hint="eastAsia" w:ascii="宋体" w:hAnsi="宋体" w:cs="宋体"/>
                <w:bCs/>
                <w:sz w:val="24"/>
              </w:rPr>
            </w:pPr>
            <w:r>
              <w:rPr>
                <w:rFonts w:hint="eastAsia" w:ascii="宋体" w:hAnsi="宋体" w:cs="宋体"/>
                <w:bCs/>
                <w:sz w:val="24"/>
              </w:rPr>
              <w:t>意见</w:t>
            </w:r>
          </w:p>
        </w:tc>
        <w:tc>
          <w:tcPr>
            <w:tcW w:w="8041" w:type="dxa"/>
            <w:gridSpan w:val="5"/>
            <w:tcBorders>
              <w:top w:val="single" w:color="auto" w:sz="4" w:space="0"/>
              <w:left w:val="single" w:color="auto" w:sz="4" w:space="0"/>
              <w:right w:val="single" w:color="auto" w:sz="4" w:space="0"/>
            </w:tcBorders>
            <w:vAlign w:val="bottom"/>
          </w:tcPr>
          <w:p>
            <w:pPr>
              <w:ind w:firstLine="480" w:firstLineChars="200"/>
              <w:rPr>
                <w:rFonts w:hint="eastAsia" w:ascii="宋体" w:hAnsi="宋体" w:cs="宋体"/>
                <w:sz w:val="24"/>
              </w:rPr>
            </w:pPr>
          </w:p>
          <w:p>
            <w:pPr>
              <w:ind w:firstLine="480" w:firstLineChars="200"/>
              <w:rPr>
                <w:rFonts w:hint="eastAsia" w:ascii="宋体" w:hAnsi="宋体" w:cs="宋体"/>
                <w:sz w:val="24"/>
              </w:rPr>
            </w:pPr>
          </w:p>
          <w:p>
            <w:pPr>
              <w:ind w:firstLine="480" w:firstLineChars="200"/>
              <w:rPr>
                <w:rFonts w:hint="eastAsia" w:ascii="宋体" w:hAnsi="宋体" w:cs="宋体"/>
                <w:sz w:val="24"/>
              </w:rPr>
            </w:pPr>
          </w:p>
          <w:p>
            <w:pPr>
              <w:ind w:firstLine="480" w:firstLineChars="200"/>
              <w:rPr>
                <w:rFonts w:hint="eastAsia" w:ascii="宋体" w:hAnsi="宋体" w:cs="宋体"/>
                <w:sz w:val="24"/>
              </w:rPr>
            </w:pPr>
          </w:p>
          <w:p>
            <w:pPr>
              <w:ind w:firstLine="480" w:firstLineChars="200"/>
              <w:rPr>
                <w:rFonts w:hint="eastAsia" w:ascii="宋体" w:hAnsi="宋体" w:cs="宋体"/>
                <w:sz w:val="24"/>
              </w:rPr>
            </w:pPr>
          </w:p>
          <w:p>
            <w:pPr>
              <w:ind w:firstLine="480" w:firstLineChars="200"/>
              <w:rPr>
                <w:rFonts w:hint="eastAsia" w:ascii="宋体" w:hAnsi="宋体" w:cs="宋体"/>
                <w:sz w:val="24"/>
              </w:rPr>
            </w:pPr>
            <w:r>
              <w:rPr>
                <w:rFonts w:hint="eastAsia" w:ascii="宋体" w:hAnsi="宋体" w:cs="宋体"/>
                <w:sz w:val="24"/>
              </w:rPr>
              <w:t>单位分管领导(签字)：           公章</w:t>
            </w:r>
          </w:p>
        </w:tc>
      </w:tr>
    </w:tbl>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黑体"/>
          <w:b/>
          <w:sz w:val="24"/>
        </w:rPr>
      </w:pPr>
      <w:r>
        <w:rPr>
          <w:rFonts w:hint="eastAsia" w:ascii="宋体" w:hAnsi="宋体" w:cs="黑体"/>
          <w:b/>
          <w:sz w:val="24"/>
        </w:rPr>
        <w:t>附录6-2</w:t>
      </w:r>
    </w:p>
    <w:p>
      <w:pPr>
        <w:jc w:val="center"/>
        <w:rPr>
          <w:rFonts w:hint="eastAsia" w:ascii="华文中宋" w:hAnsi="华文中宋" w:eastAsia="华文中宋" w:cs="黑体"/>
          <w:sz w:val="32"/>
        </w:rPr>
      </w:pPr>
      <w:r>
        <w:rPr>
          <w:rFonts w:hint="eastAsia" w:ascii="华文中宋" w:hAnsi="华文中宋" w:eastAsia="华文中宋" w:cs="黑体"/>
          <w:sz w:val="32"/>
        </w:rPr>
        <w:t>浙江省疫苗报废审批表</w:t>
      </w:r>
    </w:p>
    <w:p>
      <w:pPr>
        <w:ind w:firstLine="3465" w:firstLineChars="1650"/>
        <w:rPr>
          <w:rFonts w:hint="eastAsia" w:ascii="宋体" w:hAnsi="宋体" w:cs="宋体"/>
          <w:kern w:val="0"/>
          <w:szCs w:val="21"/>
        </w:rPr>
      </w:pPr>
      <w:r>
        <w:rPr>
          <w:rFonts w:hint="eastAsia" w:ascii="宋体" w:hAnsi="宋体" w:cs="宋体"/>
          <w:kern w:val="0"/>
        </w:rPr>
        <w:t>(</w:t>
      </w:r>
      <w:r>
        <w:rPr>
          <w:rFonts w:hint="eastAsia" w:ascii="宋体" w:hAnsi="宋体" w:cs="宋体"/>
          <w:kern w:val="0"/>
          <w:szCs w:val="21"/>
        </w:rPr>
        <w:t>供接种单位使用</w:t>
      </w:r>
      <w:r>
        <w:rPr>
          <w:rFonts w:hint="eastAsia" w:ascii="宋体" w:hAnsi="宋体" w:cs="宋体"/>
          <w:kern w:val="0"/>
        </w:rPr>
        <w:t>)</w:t>
      </w:r>
    </w:p>
    <w:p>
      <w:pPr>
        <w:widowControl/>
        <w:jc w:val="left"/>
        <w:rPr>
          <w:rFonts w:hint="eastAsia" w:ascii="宋体" w:hAnsi="宋体" w:cs="宋体"/>
          <w:sz w:val="24"/>
        </w:rPr>
      </w:pPr>
      <w:r>
        <w:rPr>
          <w:rFonts w:hint="eastAsia" w:ascii="宋体" w:hAnsi="宋体" w:cs="宋体"/>
          <w:sz w:val="24"/>
        </w:rPr>
        <w:t>单位：                                            日期：20   年   月   日</w:t>
      </w: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613"/>
        <w:gridCol w:w="1427"/>
        <w:gridCol w:w="1614"/>
        <w:gridCol w:w="1313"/>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2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疫苗名称</w:t>
            </w: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批   号</w:t>
            </w: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有效期</w:t>
            </w:r>
          </w:p>
        </w:tc>
        <w:tc>
          <w:tcPr>
            <w:tcW w:w="20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12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 w:val="24"/>
              </w:rPr>
            </w:pPr>
            <w:r>
              <w:rPr>
                <w:rFonts w:hint="eastAsia" w:ascii="宋体" w:hAnsi="宋体" w:cs="宋体"/>
                <w:sz w:val="24"/>
              </w:rPr>
              <w:t>数    量</w:t>
            </w: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单    价</w:t>
            </w: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总    价</w:t>
            </w:r>
          </w:p>
        </w:tc>
        <w:tc>
          <w:tcPr>
            <w:tcW w:w="20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227" w:type="dxa"/>
            <w:tcBorders>
              <w:top w:val="single" w:color="auto" w:sz="4" w:space="0"/>
              <w:left w:val="single" w:color="auto" w:sz="4" w:space="0"/>
              <w:bottom w:val="single" w:color="auto" w:sz="4" w:space="0"/>
              <w:right w:val="single" w:color="auto" w:sz="4" w:space="0"/>
            </w:tcBorders>
            <w:vAlign w:val="center"/>
          </w:tcPr>
          <w:p>
            <w:pPr>
              <w:ind w:left="-1" w:leftChars="-1" w:hanging="1"/>
              <w:jc w:val="center"/>
              <w:rPr>
                <w:rFonts w:hint="eastAsia" w:ascii="宋体" w:hAnsi="宋体" w:cs="宋体"/>
                <w:sz w:val="24"/>
              </w:rPr>
            </w:pPr>
            <w:r>
              <w:rPr>
                <w:rFonts w:hint="eastAsia" w:ascii="宋体" w:hAnsi="宋体" w:cs="宋体"/>
                <w:sz w:val="24"/>
              </w:rPr>
              <w:t>疫苗上市许可持有人</w:t>
            </w: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入库时间</w:t>
            </w: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20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0" w:hRule="atLeast"/>
        </w:trPr>
        <w:tc>
          <w:tcPr>
            <w:tcW w:w="12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 w:val="24"/>
              </w:rPr>
            </w:pPr>
            <w:r>
              <w:rPr>
                <w:rFonts w:hint="eastAsia" w:ascii="宋体" w:hAnsi="宋体" w:cs="宋体"/>
                <w:bCs/>
                <w:sz w:val="24"/>
              </w:rPr>
              <w:t>报</w:t>
            </w:r>
          </w:p>
          <w:p>
            <w:pPr>
              <w:jc w:val="center"/>
              <w:rPr>
                <w:rFonts w:hint="eastAsia" w:ascii="宋体" w:hAnsi="宋体" w:cs="宋体"/>
                <w:bCs/>
                <w:sz w:val="24"/>
              </w:rPr>
            </w:pPr>
            <w:r>
              <w:rPr>
                <w:rFonts w:hint="eastAsia" w:ascii="宋体" w:hAnsi="宋体" w:cs="宋体"/>
                <w:bCs/>
                <w:sz w:val="24"/>
              </w:rPr>
              <w:t>废</w:t>
            </w:r>
          </w:p>
          <w:p>
            <w:pPr>
              <w:jc w:val="center"/>
              <w:rPr>
                <w:rFonts w:hint="eastAsia" w:ascii="宋体" w:hAnsi="宋体" w:cs="宋体"/>
                <w:bCs/>
                <w:sz w:val="24"/>
              </w:rPr>
            </w:pPr>
            <w:r>
              <w:rPr>
                <w:rFonts w:hint="eastAsia" w:ascii="宋体" w:hAnsi="宋体" w:cs="宋体"/>
                <w:bCs/>
                <w:sz w:val="24"/>
              </w:rPr>
              <w:t>理</w:t>
            </w:r>
          </w:p>
          <w:p>
            <w:pPr>
              <w:jc w:val="center"/>
              <w:rPr>
                <w:rFonts w:hint="eastAsia" w:ascii="宋体" w:hAnsi="宋体" w:cs="宋体"/>
                <w:sz w:val="24"/>
              </w:rPr>
            </w:pPr>
            <w:r>
              <w:rPr>
                <w:rFonts w:hint="eastAsia" w:ascii="宋体" w:hAnsi="宋体" w:cs="宋体"/>
                <w:bCs/>
                <w:sz w:val="24"/>
              </w:rPr>
              <w:t>由</w:t>
            </w:r>
          </w:p>
        </w:tc>
        <w:tc>
          <w:tcPr>
            <w:tcW w:w="8061" w:type="dxa"/>
            <w:gridSpan w:val="5"/>
            <w:tcBorders>
              <w:top w:val="single" w:color="auto" w:sz="4" w:space="0"/>
              <w:left w:val="single" w:color="auto" w:sz="4" w:space="0"/>
              <w:bottom w:val="single" w:color="auto" w:sz="4" w:space="0"/>
              <w:right w:val="single" w:color="auto" w:sz="4" w:space="0"/>
            </w:tcBorders>
            <w:vAlign w:val="bottom"/>
          </w:tcPr>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ind w:firstLine="240" w:firstLineChars="100"/>
              <w:rPr>
                <w:rFonts w:hint="eastAsia" w:ascii="宋体" w:hAnsi="宋体" w:cs="宋体"/>
                <w:sz w:val="24"/>
              </w:rPr>
            </w:pPr>
            <w:r>
              <w:rPr>
                <w:rFonts w:hint="eastAsia" w:ascii="宋体" w:hAnsi="宋体" w:cs="宋体"/>
                <w:sz w:val="24"/>
              </w:rPr>
              <w:t>申请人(签字)：                 科室负责人(签字)：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0" w:hRule="atLeast"/>
        </w:trPr>
        <w:tc>
          <w:tcPr>
            <w:tcW w:w="12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 w:val="24"/>
              </w:rPr>
            </w:pPr>
            <w:r>
              <w:rPr>
                <w:rFonts w:hint="eastAsia" w:ascii="宋体" w:hAnsi="宋体" w:cs="宋体"/>
                <w:bCs/>
                <w:sz w:val="24"/>
              </w:rPr>
              <w:t>单位</w:t>
            </w:r>
          </w:p>
          <w:p>
            <w:pPr>
              <w:jc w:val="center"/>
              <w:rPr>
                <w:rFonts w:hint="eastAsia" w:ascii="宋体" w:hAnsi="宋体" w:cs="宋体"/>
                <w:bCs/>
                <w:sz w:val="24"/>
              </w:rPr>
            </w:pPr>
            <w:r>
              <w:rPr>
                <w:rFonts w:hint="eastAsia" w:ascii="宋体" w:hAnsi="宋体" w:cs="宋体"/>
                <w:bCs/>
                <w:sz w:val="24"/>
              </w:rPr>
              <w:t>审核</w:t>
            </w:r>
          </w:p>
          <w:p>
            <w:pPr>
              <w:jc w:val="center"/>
              <w:rPr>
                <w:rFonts w:hint="eastAsia" w:ascii="宋体" w:hAnsi="宋体" w:cs="宋体"/>
                <w:bCs/>
                <w:sz w:val="24"/>
              </w:rPr>
            </w:pPr>
            <w:r>
              <w:rPr>
                <w:rFonts w:hint="eastAsia" w:ascii="宋体" w:hAnsi="宋体" w:cs="宋体"/>
                <w:bCs/>
                <w:sz w:val="24"/>
              </w:rPr>
              <w:t>意见</w:t>
            </w:r>
          </w:p>
        </w:tc>
        <w:tc>
          <w:tcPr>
            <w:tcW w:w="8061" w:type="dxa"/>
            <w:gridSpan w:val="5"/>
            <w:tcBorders>
              <w:top w:val="single" w:color="auto" w:sz="4" w:space="0"/>
              <w:left w:val="single" w:color="auto" w:sz="4" w:space="0"/>
              <w:bottom w:val="single" w:color="auto" w:sz="4" w:space="0"/>
              <w:right w:val="single" w:color="auto" w:sz="4" w:space="0"/>
            </w:tcBorders>
            <w:vAlign w:val="bottom"/>
          </w:tcPr>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 xml:space="preserve">  单位分管领导(签字)：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9" w:hRule="atLeast"/>
        </w:trPr>
        <w:tc>
          <w:tcPr>
            <w:tcW w:w="12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 w:val="24"/>
              </w:rPr>
            </w:pPr>
            <w:r>
              <w:rPr>
                <w:rFonts w:hint="eastAsia" w:ascii="宋体" w:hAnsi="宋体" w:cs="宋体"/>
                <w:bCs/>
                <w:sz w:val="24"/>
              </w:rPr>
              <w:t>县级疾病预防控制中心接收人</w:t>
            </w:r>
          </w:p>
        </w:tc>
        <w:tc>
          <w:tcPr>
            <w:tcW w:w="8061" w:type="dxa"/>
            <w:gridSpan w:val="5"/>
            <w:tcBorders>
              <w:top w:val="single" w:color="auto" w:sz="4" w:space="0"/>
              <w:left w:val="single" w:color="auto" w:sz="4" w:space="0"/>
              <w:bottom w:val="single" w:color="auto" w:sz="4" w:space="0"/>
              <w:right w:val="single" w:color="auto" w:sz="4" w:space="0"/>
            </w:tcBorders>
            <w:vAlign w:val="bottom"/>
          </w:tcPr>
          <w:p>
            <w:pPr>
              <w:rPr>
                <w:rFonts w:hint="eastAsia" w:ascii="宋体" w:hAnsi="宋体" w:cs="宋体"/>
                <w:sz w:val="24"/>
              </w:rPr>
            </w:pPr>
          </w:p>
          <w:p>
            <w:pPr>
              <w:rPr>
                <w:rFonts w:hint="eastAsia" w:ascii="宋体" w:hAnsi="宋体" w:cs="宋体"/>
                <w:sz w:val="24"/>
              </w:rPr>
            </w:pPr>
            <w:r>
              <w:rPr>
                <w:rFonts w:hint="eastAsia" w:ascii="宋体" w:hAnsi="宋体" w:cs="宋体"/>
                <w:sz w:val="24"/>
              </w:rPr>
              <w:t xml:space="preserve">        </w:t>
            </w:r>
          </w:p>
          <w:p>
            <w:pPr>
              <w:rPr>
                <w:rFonts w:hint="eastAsia" w:ascii="宋体" w:hAnsi="宋体" w:cs="宋体"/>
                <w:sz w:val="24"/>
              </w:rPr>
            </w:pPr>
            <w:r>
              <w:rPr>
                <w:rFonts w:hint="eastAsia" w:ascii="宋体" w:hAnsi="宋体" w:cs="宋体"/>
                <w:sz w:val="24"/>
              </w:rPr>
              <w:t xml:space="preserve">      </w:t>
            </w:r>
          </w:p>
          <w:p>
            <w:pPr>
              <w:rPr>
                <w:rFonts w:hint="eastAsia" w:ascii="宋体" w:hAnsi="宋体" w:cs="宋体"/>
                <w:sz w:val="24"/>
              </w:rPr>
            </w:pPr>
          </w:p>
          <w:p>
            <w:pPr>
              <w:rPr>
                <w:rFonts w:hint="eastAsia" w:ascii="宋体" w:hAnsi="宋体" w:cs="宋体"/>
                <w:sz w:val="24"/>
              </w:rPr>
            </w:pPr>
            <w:r>
              <w:rPr>
                <w:rFonts w:hint="eastAsia" w:ascii="宋体" w:hAnsi="宋体" w:cs="宋体"/>
                <w:sz w:val="24"/>
              </w:rPr>
              <w:t>签字：                                       日期：</w:t>
            </w:r>
          </w:p>
        </w:tc>
      </w:tr>
    </w:tbl>
    <w:p>
      <w:pPr>
        <w:rPr>
          <w:rFonts w:hint="eastAsia" w:ascii="宋体" w:hAnsi="宋体" w:cs="宋体"/>
          <w:b/>
          <w:szCs w:val="21"/>
        </w:rPr>
      </w:pPr>
      <w:r>
        <w:rPr>
          <w:rFonts w:hint="eastAsia" w:ascii="宋体" w:hAnsi="宋体" w:cs="宋体"/>
          <w:b/>
          <w:bCs/>
          <w:szCs w:val="21"/>
        </w:rPr>
        <w:t>说明： 本表一式2份。接种单位、县级疾病预防控制中心各1份。</w:t>
      </w:r>
    </w:p>
    <w:p>
      <w:pPr>
        <w:rPr>
          <w:rFonts w:hint="eastAsia" w:ascii="宋体" w:hAnsi="宋体" w:cs="宋体"/>
          <w:b/>
          <w:bCs/>
          <w:kern w:val="0"/>
          <w:szCs w:val="21"/>
        </w:rPr>
        <w:sectPr>
          <w:pgSz w:w="11906" w:h="16838"/>
          <w:pgMar w:top="1440" w:right="1286" w:bottom="1440" w:left="1440" w:header="851" w:footer="992" w:gutter="0"/>
          <w:cols w:space="720" w:num="1"/>
          <w:docGrid w:linePitch="312" w:charSpace="0"/>
        </w:sectPr>
      </w:pPr>
    </w:p>
    <w:p>
      <w:pPr>
        <w:widowControl/>
        <w:rPr>
          <w:rFonts w:hint="eastAsia" w:ascii="宋体" w:hAnsi="宋体" w:cs="黑体"/>
          <w:b/>
          <w:bCs/>
          <w:kern w:val="0"/>
          <w:sz w:val="24"/>
        </w:rPr>
      </w:pPr>
      <w:r>
        <w:rPr>
          <w:rFonts w:hint="eastAsia" w:ascii="宋体" w:hAnsi="宋体" w:cs="黑体"/>
          <w:b/>
          <w:bCs/>
          <w:kern w:val="0"/>
          <w:sz w:val="24"/>
        </w:rPr>
        <w:t>附录7</w:t>
      </w:r>
    </w:p>
    <w:p>
      <w:pPr>
        <w:jc w:val="center"/>
        <w:rPr>
          <w:rFonts w:hint="eastAsia" w:ascii="华文中宋" w:hAnsi="华文中宋" w:eastAsia="华文中宋" w:cs="黑体"/>
          <w:sz w:val="32"/>
        </w:rPr>
      </w:pPr>
      <w:r>
        <w:rPr>
          <w:rFonts w:hint="eastAsia" w:ascii="华文中宋" w:hAnsi="华文中宋" w:eastAsia="华文中宋" w:cs="黑体"/>
          <w:sz w:val="32"/>
          <w:szCs w:val="32"/>
        </w:rPr>
        <w:t>浙江省报废疫苗</w:t>
      </w:r>
      <w:r>
        <w:rPr>
          <w:rFonts w:hint="eastAsia" w:ascii="华文中宋" w:hAnsi="华文中宋" w:eastAsia="华文中宋" w:cs="黑体"/>
          <w:sz w:val="32"/>
        </w:rPr>
        <w:t>销毁工作记录表</w:t>
      </w:r>
    </w:p>
    <w:p>
      <w:pPr>
        <w:jc w:val="center"/>
        <w:rPr>
          <w:rFonts w:hint="eastAsia" w:ascii="宋体" w:hAnsi="宋体" w:cs="宋体"/>
          <w:b/>
          <w:szCs w:val="21"/>
        </w:rPr>
      </w:pPr>
      <w:r>
        <w:rPr>
          <w:rFonts w:hint="eastAsia" w:ascii="宋体" w:hAnsi="宋体" w:cs="宋体"/>
          <w:b/>
        </w:rPr>
        <w:t>(</w:t>
      </w:r>
      <w:r>
        <w:rPr>
          <w:rFonts w:hint="eastAsia" w:ascii="宋体" w:hAnsi="宋体" w:cs="宋体"/>
          <w:b/>
          <w:szCs w:val="21"/>
        </w:rPr>
        <w:t>供各级疾病预防控制中心参考</w:t>
      </w:r>
      <w:r>
        <w:rPr>
          <w:rFonts w:hint="eastAsia" w:ascii="宋体" w:hAnsi="宋体" w:cs="宋体"/>
          <w:b/>
        </w:rPr>
        <w:t>)</w:t>
      </w:r>
    </w:p>
    <w:p>
      <w:pPr>
        <w:ind w:firstLine="2400" w:firstLineChars="1000"/>
        <w:rPr>
          <w:rFonts w:hint="eastAsia" w:ascii="宋体" w:hAnsi="宋体" w:cs="宋体"/>
          <w:b/>
          <w:sz w:val="28"/>
        </w:rPr>
      </w:pPr>
      <w:r>
        <w:rPr>
          <w:rFonts w:hint="eastAsia" w:ascii="宋体" w:hAnsi="宋体" w:cs="宋体"/>
          <w:sz w:val="24"/>
        </w:rPr>
        <w:t>单位：                                                     登记日期：20    年     月     日</w:t>
      </w:r>
    </w:p>
    <w:tbl>
      <w:tblPr>
        <w:tblStyle w:val="7"/>
        <w:tblW w:w="14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570"/>
        <w:gridCol w:w="2421"/>
        <w:gridCol w:w="1313"/>
        <w:gridCol w:w="1599"/>
        <w:gridCol w:w="1789"/>
        <w:gridCol w:w="2636"/>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5" w:type="dxa"/>
            <w:vAlign w:val="center"/>
          </w:tcPr>
          <w:p>
            <w:pPr>
              <w:spacing w:line="440" w:lineRule="exact"/>
              <w:jc w:val="center"/>
              <w:rPr>
                <w:rFonts w:hint="eastAsia" w:ascii="宋体" w:hAnsi="宋体" w:cs="宋体"/>
                <w:sz w:val="24"/>
                <w:lang w:val="en-GB"/>
              </w:rPr>
            </w:pPr>
          </w:p>
        </w:tc>
        <w:tc>
          <w:tcPr>
            <w:tcW w:w="1570" w:type="dxa"/>
          </w:tcPr>
          <w:p>
            <w:pPr>
              <w:spacing w:line="440" w:lineRule="exact"/>
              <w:jc w:val="center"/>
              <w:rPr>
                <w:rFonts w:hint="eastAsia" w:ascii="宋体" w:hAnsi="宋体" w:cs="宋体"/>
                <w:sz w:val="24"/>
                <w:lang w:val="en-GB"/>
              </w:rPr>
            </w:pPr>
            <w:r>
              <w:rPr>
                <w:rFonts w:hint="eastAsia" w:ascii="宋体" w:hAnsi="宋体" w:cs="宋体"/>
                <w:sz w:val="24"/>
                <w:lang w:val="en-GB"/>
              </w:rPr>
              <w:t>疫苗名称</w:t>
            </w:r>
          </w:p>
        </w:tc>
        <w:tc>
          <w:tcPr>
            <w:tcW w:w="2421" w:type="dxa"/>
          </w:tcPr>
          <w:p>
            <w:pPr>
              <w:spacing w:line="440" w:lineRule="exact"/>
              <w:jc w:val="center"/>
              <w:rPr>
                <w:rFonts w:hint="eastAsia" w:ascii="宋体" w:hAnsi="宋体" w:cs="宋体"/>
                <w:sz w:val="24"/>
                <w:lang w:val="en-GB"/>
              </w:rPr>
            </w:pPr>
            <w:r>
              <w:rPr>
                <w:rFonts w:hint="eastAsia" w:ascii="宋体" w:hAnsi="宋体" w:cs="宋体"/>
                <w:sz w:val="24"/>
                <w:lang w:val="en-GB"/>
              </w:rPr>
              <w:t>疫苗上市许可持有人</w:t>
            </w:r>
          </w:p>
        </w:tc>
        <w:tc>
          <w:tcPr>
            <w:tcW w:w="1313" w:type="dxa"/>
          </w:tcPr>
          <w:p>
            <w:pPr>
              <w:spacing w:line="440" w:lineRule="exact"/>
              <w:jc w:val="center"/>
              <w:rPr>
                <w:rFonts w:hint="eastAsia" w:ascii="宋体" w:hAnsi="宋体" w:cs="宋体"/>
                <w:sz w:val="24"/>
                <w:lang w:val="en-GB"/>
              </w:rPr>
            </w:pPr>
            <w:r>
              <w:rPr>
                <w:rFonts w:hint="eastAsia" w:ascii="宋体" w:hAnsi="宋体" w:cs="宋体"/>
                <w:sz w:val="24"/>
                <w:lang w:val="en-GB"/>
              </w:rPr>
              <w:t>批号</w:t>
            </w:r>
          </w:p>
        </w:tc>
        <w:tc>
          <w:tcPr>
            <w:tcW w:w="1599" w:type="dxa"/>
          </w:tcPr>
          <w:p>
            <w:pPr>
              <w:spacing w:line="440" w:lineRule="exact"/>
              <w:jc w:val="center"/>
              <w:rPr>
                <w:rFonts w:hint="eastAsia" w:ascii="宋体" w:hAnsi="宋体" w:cs="宋体"/>
                <w:sz w:val="24"/>
                <w:lang w:val="en-GB"/>
              </w:rPr>
            </w:pPr>
            <w:r>
              <w:rPr>
                <w:rFonts w:hint="eastAsia" w:ascii="宋体" w:hAnsi="宋体" w:cs="宋体"/>
                <w:sz w:val="24"/>
                <w:lang w:val="en-GB"/>
              </w:rPr>
              <w:t>有效期</w:t>
            </w:r>
          </w:p>
        </w:tc>
        <w:tc>
          <w:tcPr>
            <w:tcW w:w="1789" w:type="dxa"/>
          </w:tcPr>
          <w:p>
            <w:pPr>
              <w:spacing w:line="440" w:lineRule="exact"/>
              <w:jc w:val="center"/>
              <w:rPr>
                <w:rFonts w:hint="eastAsia" w:ascii="宋体" w:hAnsi="宋体" w:cs="宋体"/>
                <w:sz w:val="24"/>
                <w:lang w:val="en-GB"/>
              </w:rPr>
            </w:pPr>
            <w:r>
              <w:rPr>
                <w:rFonts w:hint="eastAsia" w:ascii="宋体" w:hAnsi="宋体" w:cs="宋体"/>
                <w:sz w:val="24"/>
                <w:lang w:val="en-GB"/>
              </w:rPr>
              <w:t>数量(支/瓶)</w:t>
            </w:r>
          </w:p>
        </w:tc>
        <w:tc>
          <w:tcPr>
            <w:tcW w:w="2636" w:type="dxa"/>
          </w:tcPr>
          <w:p>
            <w:pPr>
              <w:spacing w:line="440" w:lineRule="exact"/>
              <w:jc w:val="center"/>
              <w:rPr>
                <w:rFonts w:hint="eastAsia" w:ascii="宋体" w:hAnsi="宋体" w:cs="宋体"/>
                <w:sz w:val="24"/>
                <w:lang w:val="en-GB"/>
              </w:rPr>
            </w:pPr>
            <w:r>
              <w:rPr>
                <w:rFonts w:hint="eastAsia" w:ascii="宋体" w:hAnsi="宋体" w:cs="宋体"/>
                <w:sz w:val="24"/>
                <w:lang w:val="en-GB"/>
              </w:rPr>
              <w:t>报废原因</w:t>
            </w:r>
          </w:p>
        </w:tc>
        <w:tc>
          <w:tcPr>
            <w:tcW w:w="2240" w:type="dxa"/>
          </w:tcPr>
          <w:p>
            <w:pPr>
              <w:spacing w:line="440" w:lineRule="exact"/>
              <w:jc w:val="center"/>
              <w:rPr>
                <w:rFonts w:hint="eastAsia" w:ascii="宋体" w:hAnsi="宋体" w:cs="宋体"/>
                <w:sz w:val="24"/>
                <w:lang w:val="en-GB"/>
              </w:rPr>
            </w:pPr>
            <w:r>
              <w:rPr>
                <w:rFonts w:hint="eastAsia" w:ascii="宋体" w:hAnsi="宋体" w:cs="宋体"/>
                <w:sz w:val="24"/>
                <w:lang w:val="en-GB"/>
              </w:rPr>
              <w:t>销毁日期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5" w:type="dxa"/>
            <w:vAlign w:val="center"/>
          </w:tcPr>
          <w:p>
            <w:pPr>
              <w:spacing w:line="440" w:lineRule="exact"/>
              <w:jc w:val="center"/>
              <w:rPr>
                <w:rFonts w:hint="eastAsia" w:ascii="宋体" w:hAnsi="宋体" w:cs="宋体"/>
                <w:sz w:val="24"/>
                <w:lang w:val="en-GB"/>
              </w:rPr>
            </w:pPr>
            <w:r>
              <w:rPr>
                <w:rFonts w:hint="eastAsia" w:ascii="宋体" w:hAnsi="宋体" w:cs="宋体"/>
                <w:sz w:val="24"/>
                <w:lang w:val="en-GB"/>
              </w:rPr>
              <w:t>1</w:t>
            </w:r>
          </w:p>
        </w:tc>
        <w:tc>
          <w:tcPr>
            <w:tcW w:w="1570" w:type="dxa"/>
          </w:tcPr>
          <w:p>
            <w:pPr>
              <w:spacing w:line="440" w:lineRule="exact"/>
              <w:rPr>
                <w:rFonts w:hint="eastAsia" w:ascii="宋体" w:hAnsi="宋体" w:cs="宋体"/>
                <w:sz w:val="24"/>
                <w:lang w:val="en-GB"/>
              </w:rPr>
            </w:pPr>
          </w:p>
        </w:tc>
        <w:tc>
          <w:tcPr>
            <w:tcW w:w="2421" w:type="dxa"/>
          </w:tcPr>
          <w:p>
            <w:pPr>
              <w:spacing w:line="440" w:lineRule="exact"/>
              <w:rPr>
                <w:rFonts w:hint="eastAsia" w:ascii="宋体" w:hAnsi="宋体" w:cs="宋体"/>
                <w:sz w:val="24"/>
                <w:lang w:val="en-GB"/>
              </w:rPr>
            </w:pPr>
          </w:p>
        </w:tc>
        <w:tc>
          <w:tcPr>
            <w:tcW w:w="1313" w:type="dxa"/>
          </w:tcPr>
          <w:p>
            <w:pPr>
              <w:spacing w:line="440" w:lineRule="exact"/>
              <w:rPr>
                <w:rFonts w:hint="eastAsia" w:ascii="宋体" w:hAnsi="宋体" w:cs="宋体"/>
                <w:sz w:val="24"/>
                <w:lang w:val="en-GB"/>
              </w:rPr>
            </w:pPr>
          </w:p>
        </w:tc>
        <w:tc>
          <w:tcPr>
            <w:tcW w:w="1599" w:type="dxa"/>
          </w:tcPr>
          <w:p>
            <w:pPr>
              <w:spacing w:line="440" w:lineRule="exact"/>
              <w:rPr>
                <w:rFonts w:hint="eastAsia" w:ascii="宋体" w:hAnsi="宋体" w:cs="宋体"/>
                <w:sz w:val="24"/>
                <w:lang w:val="en-GB"/>
              </w:rPr>
            </w:pPr>
          </w:p>
        </w:tc>
        <w:tc>
          <w:tcPr>
            <w:tcW w:w="1789" w:type="dxa"/>
          </w:tcPr>
          <w:p>
            <w:pPr>
              <w:spacing w:line="440" w:lineRule="exact"/>
              <w:rPr>
                <w:rFonts w:hint="eastAsia" w:ascii="宋体" w:hAnsi="宋体" w:cs="宋体"/>
                <w:sz w:val="24"/>
                <w:lang w:val="en-GB"/>
              </w:rPr>
            </w:pPr>
          </w:p>
        </w:tc>
        <w:tc>
          <w:tcPr>
            <w:tcW w:w="2636" w:type="dxa"/>
          </w:tcPr>
          <w:p>
            <w:pPr>
              <w:spacing w:line="440" w:lineRule="exact"/>
              <w:rPr>
                <w:rFonts w:hint="eastAsia" w:ascii="宋体" w:hAnsi="宋体" w:cs="宋体"/>
                <w:sz w:val="24"/>
                <w:lang w:val="en-GB"/>
              </w:rPr>
            </w:pPr>
          </w:p>
        </w:tc>
        <w:tc>
          <w:tcPr>
            <w:tcW w:w="2240" w:type="dxa"/>
          </w:tcPr>
          <w:p>
            <w:pPr>
              <w:spacing w:line="440" w:lineRule="exact"/>
              <w:rPr>
                <w:rFonts w:hint="eastAsia" w:ascii="宋体"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5" w:type="dxa"/>
            <w:vAlign w:val="center"/>
          </w:tcPr>
          <w:p>
            <w:pPr>
              <w:spacing w:line="440" w:lineRule="exact"/>
              <w:jc w:val="center"/>
              <w:rPr>
                <w:rFonts w:hint="eastAsia" w:ascii="宋体" w:hAnsi="宋体" w:cs="宋体"/>
                <w:sz w:val="24"/>
                <w:lang w:val="en-GB"/>
              </w:rPr>
            </w:pPr>
            <w:r>
              <w:rPr>
                <w:rFonts w:hint="eastAsia" w:ascii="宋体" w:hAnsi="宋体" w:cs="宋体"/>
                <w:sz w:val="24"/>
                <w:lang w:val="en-GB"/>
              </w:rPr>
              <w:t>2</w:t>
            </w:r>
          </w:p>
        </w:tc>
        <w:tc>
          <w:tcPr>
            <w:tcW w:w="1570" w:type="dxa"/>
          </w:tcPr>
          <w:p>
            <w:pPr>
              <w:spacing w:line="440" w:lineRule="exact"/>
              <w:rPr>
                <w:rFonts w:hint="eastAsia" w:ascii="宋体" w:hAnsi="宋体" w:cs="宋体"/>
                <w:sz w:val="24"/>
                <w:lang w:val="en-GB"/>
              </w:rPr>
            </w:pPr>
          </w:p>
        </w:tc>
        <w:tc>
          <w:tcPr>
            <w:tcW w:w="2421" w:type="dxa"/>
          </w:tcPr>
          <w:p>
            <w:pPr>
              <w:spacing w:line="440" w:lineRule="exact"/>
              <w:rPr>
                <w:rFonts w:hint="eastAsia" w:ascii="宋体" w:hAnsi="宋体" w:cs="宋体"/>
                <w:sz w:val="24"/>
                <w:lang w:val="en-GB"/>
              </w:rPr>
            </w:pPr>
          </w:p>
        </w:tc>
        <w:tc>
          <w:tcPr>
            <w:tcW w:w="1313" w:type="dxa"/>
          </w:tcPr>
          <w:p>
            <w:pPr>
              <w:spacing w:line="440" w:lineRule="exact"/>
              <w:rPr>
                <w:rFonts w:hint="eastAsia" w:ascii="宋体" w:hAnsi="宋体" w:cs="宋体"/>
                <w:sz w:val="24"/>
                <w:lang w:val="en-GB"/>
              </w:rPr>
            </w:pPr>
          </w:p>
        </w:tc>
        <w:tc>
          <w:tcPr>
            <w:tcW w:w="1599" w:type="dxa"/>
          </w:tcPr>
          <w:p>
            <w:pPr>
              <w:spacing w:line="440" w:lineRule="exact"/>
              <w:rPr>
                <w:rFonts w:hint="eastAsia" w:ascii="宋体" w:hAnsi="宋体" w:cs="宋体"/>
                <w:sz w:val="24"/>
                <w:lang w:val="en-GB"/>
              </w:rPr>
            </w:pPr>
          </w:p>
        </w:tc>
        <w:tc>
          <w:tcPr>
            <w:tcW w:w="1789" w:type="dxa"/>
          </w:tcPr>
          <w:p>
            <w:pPr>
              <w:spacing w:line="440" w:lineRule="exact"/>
              <w:rPr>
                <w:rFonts w:hint="eastAsia" w:ascii="宋体" w:hAnsi="宋体" w:cs="宋体"/>
                <w:sz w:val="24"/>
                <w:lang w:val="en-GB"/>
              </w:rPr>
            </w:pPr>
          </w:p>
        </w:tc>
        <w:tc>
          <w:tcPr>
            <w:tcW w:w="2636" w:type="dxa"/>
          </w:tcPr>
          <w:p>
            <w:pPr>
              <w:spacing w:line="440" w:lineRule="exact"/>
              <w:rPr>
                <w:rFonts w:hint="eastAsia" w:ascii="宋体" w:hAnsi="宋体" w:cs="宋体"/>
                <w:sz w:val="24"/>
                <w:lang w:val="en-GB"/>
              </w:rPr>
            </w:pPr>
          </w:p>
        </w:tc>
        <w:tc>
          <w:tcPr>
            <w:tcW w:w="2240" w:type="dxa"/>
          </w:tcPr>
          <w:p>
            <w:pPr>
              <w:spacing w:line="440" w:lineRule="exact"/>
              <w:rPr>
                <w:rFonts w:hint="eastAsia" w:ascii="宋体"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5" w:type="dxa"/>
            <w:vAlign w:val="center"/>
          </w:tcPr>
          <w:p>
            <w:pPr>
              <w:spacing w:line="440" w:lineRule="exact"/>
              <w:jc w:val="center"/>
              <w:rPr>
                <w:rFonts w:hint="eastAsia" w:ascii="宋体" w:hAnsi="宋体" w:cs="宋体"/>
                <w:sz w:val="24"/>
                <w:lang w:val="en-GB"/>
              </w:rPr>
            </w:pPr>
            <w:r>
              <w:rPr>
                <w:rFonts w:hint="eastAsia" w:ascii="宋体" w:hAnsi="宋体" w:cs="宋体"/>
                <w:sz w:val="24"/>
                <w:lang w:val="en-GB"/>
              </w:rPr>
              <w:t>3</w:t>
            </w:r>
          </w:p>
        </w:tc>
        <w:tc>
          <w:tcPr>
            <w:tcW w:w="1570" w:type="dxa"/>
          </w:tcPr>
          <w:p>
            <w:pPr>
              <w:spacing w:line="440" w:lineRule="exact"/>
              <w:rPr>
                <w:rFonts w:hint="eastAsia" w:ascii="宋体" w:hAnsi="宋体" w:cs="宋体"/>
                <w:sz w:val="24"/>
                <w:lang w:val="en-GB"/>
              </w:rPr>
            </w:pPr>
          </w:p>
        </w:tc>
        <w:tc>
          <w:tcPr>
            <w:tcW w:w="2421" w:type="dxa"/>
          </w:tcPr>
          <w:p>
            <w:pPr>
              <w:spacing w:line="440" w:lineRule="exact"/>
              <w:rPr>
                <w:rFonts w:hint="eastAsia" w:ascii="宋体" w:hAnsi="宋体" w:cs="宋体"/>
                <w:sz w:val="24"/>
                <w:lang w:val="en-GB"/>
              </w:rPr>
            </w:pPr>
          </w:p>
        </w:tc>
        <w:tc>
          <w:tcPr>
            <w:tcW w:w="1313" w:type="dxa"/>
          </w:tcPr>
          <w:p>
            <w:pPr>
              <w:spacing w:line="440" w:lineRule="exact"/>
              <w:rPr>
                <w:rFonts w:hint="eastAsia" w:ascii="宋体" w:hAnsi="宋体" w:cs="宋体"/>
                <w:sz w:val="24"/>
                <w:lang w:val="en-GB"/>
              </w:rPr>
            </w:pPr>
          </w:p>
        </w:tc>
        <w:tc>
          <w:tcPr>
            <w:tcW w:w="1599" w:type="dxa"/>
          </w:tcPr>
          <w:p>
            <w:pPr>
              <w:spacing w:line="440" w:lineRule="exact"/>
              <w:rPr>
                <w:rFonts w:hint="eastAsia" w:ascii="宋体" w:hAnsi="宋体" w:cs="宋体"/>
                <w:sz w:val="24"/>
                <w:lang w:val="en-GB"/>
              </w:rPr>
            </w:pPr>
          </w:p>
        </w:tc>
        <w:tc>
          <w:tcPr>
            <w:tcW w:w="1789" w:type="dxa"/>
          </w:tcPr>
          <w:p>
            <w:pPr>
              <w:spacing w:line="440" w:lineRule="exact"/>
              <w:rPr>
                <w:rFonts w:hint="eastAsia" w:ascii="宋体" w:hAnsi="宋体" w:cs="宋体"/>
                <w:sz w:val="24"/>
                <w:lang w:val="en-GB"/>
              </w:rPr>
            </w:pPr>
          </w:p>
        </w:tc>
        <w:tc>
          <w:tcPr>
            <w:tcW w:w="2636" w:type="dxa"/>
          </w:tcPr>
          <w:p>
            <w:pPr>
              <w:spacing w:line="440" w:lineRule="exact"/>
              <w:rPr>
                <w:rFonts w:hint="eastAsia" w:ascii="宋体" w:hAnsi="宋体" w:cs="宋体"/>
                <w:sz w:val="24"/>
                <w:lang w:val="en-GB"/>
              </w:rPr>
            </w:pPr>
          </w:p>
        </w:tc>
        <w:tc>
          <w:tcPr>
            <w:tcW w:w="2240" w:type="dxa"/>
          </w:tcPr>
          <w:p>
            <w:pPr>
              <w:spacing w:line="440" w:lineRule="exact"/>
              <w:rPr>
                <w:rFonts w:hint="eastAsia" w:ascii="宋体"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5" w:type="dxa"/>
            <w:vAlign w:val="center"/>
          </w:tcPr>
          <w:p>
            <w:pPr>
              <w:spacing w:line="440" w:lineRule="exact"/>
              <w:jc w:val="center"/>
              <w:rPr>
                <w:rFonts w:hint="eastAsia" w:ascii="宋体" w:hAnsi="宋体" w:cs="宋体"/>
                <w:sz w:val="24"/>
                <w:lang w:val="en-GB"/>
              </w:rPr>
            </w:pPr>
            <w:r>
              <w:rPr>
                <w:rFonts w:hint="eastAsia" w:ascii="宋体" w:hAnsi="宋体" w:cs="宋体"/>
                <w:sz w:val="24"/>
                <w:lang w:val="en-GB"/>
              </w:rPr>
              <w:t>4</w:t>
            </w:r>
          </w:p>
        </w:tc>
        <w:tc>
          <w:tcPr>
            <w:tcW w:w="1570" w:type="dxa"/>
          </w:tcPr>
          <w:p>
            <w:pPr>
              <w:spacing w:line="440" w:lineRule="exact"/>
              <w:rPr>
                <w:rFonts w:hint="eastAsia" w:ascii="宋体" w:hAnsi="宋体" w:cs="宋体"/>
                <w:sz w:val="24"/>
                <w:lang w:val="en-GB"/>
              </w:rPr>
            </w:pPr>
          </w:p>
        </w:tc>
        <w:tc>
          <w:tcPr>
            <w:tcW w:w="2421" w:type="dxa"/>
          </w:tcPr>
          <w:p>
            <w:pPr>
              <w:spacing w:line="440" w:lineRule="exact"/>
              <w:rPr>
                <w:rFonts w:hint="eastAsia" w:ascii="宋体" w:hAnsi="宋体" w:cs="宋体"/>
                <w:sz w:val="24"/>
                <w:lang w:val="en-GB"/>
              </w:rPr>
            </w:pPr>
          </w:p>
        </w:tc>
        <w:tc>
          <w:tcPr>
            <w:tcW w:w="1313" w:type="dxa"/>
          </w:tcPr>
          <w:p>
            <w:pPr>
              <w:spacing w:line="440" w:lineRule="exact"/>
              <w:rPr>
                <w:rFonts w:hint="eastAsia" w:ascii="宋体" w:hAnsi="宋体" w:cs="宋体"/>
                <w:sz w:val="24"/>
                <w:lang w:val="en-GB"/>
              </w:rPr>
            </w:pPr>
          </w:p>
        </w:tc>
        <w:tc>
          <w:tcPr>
            <w:tcW w:w="1599" w:type="dxa"/>
          </w:tcPr>
          <w:p>
            <w:pPr>
              <w:spacing w:line="440" w:lineRule="exact"/>
              <w:rPr>
                <w:rFonts w:hint="eastAsia" w:ascii="宋体" w:hAnsi="宋体" w:cs="宋体"/>
                <w:sz w:val="24"/>
                <w:lang w:val="en-GB"/>
              </w:rPr>
            </w:pPr>
          </w:p>
        </w:tc>
        <w:tc>
          <w:tcPr>
            <w:tcW w:w="1789" w:type="dxa"/>
          </w:tcPr>
          <w:p>
            <w:pPr>
              <w:spacing w:line="440" w:lineRule="exact"/>
              <w:rPr>
                <w:rFonts w:hint="eastAsia" w:ascii="宋体" w:hAnsi="宋体" w:cs="宋体"/>
                <w:sz w:val="24"/>
                <w:lang w:val="en-GB"/>
              </w:rPr>
            </w:pPr>
          </w:p>
        </w:tc>
        <w:tc>
          <w:tcPr>
            <w:tcW w:w="2636" w:type="dxa"/>
          </w:tcPr>
          <w:p>
            <w:pPr>
              <w:spacing w:line="440" w:lineRule="exact"/>
              <w:rPr>
                <w:rFonts w:hint="eastAsia" w:ascii="宋体" w:hAnsi="宋体" w:cs="宋体"/>
                <w:sz w:val="24"/>
                <w:lang w:val="en-GB"/>
              </w:rPr>
            </w:pPr>
          </w:p>
        </w:tc>
        <w:tc>
          <w:tcPr>
            <w:tcW w:w="2240" w:type="dxa"/>
          </w:tcPr>
          <w:p>
            <w:pPr>
              <w:spacing w:line="440" w:lineRule="exact"/>
              <w:rPr>
                <w:rFonts w:hint="eastAsia" w:ascii="宋体"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5" w:type="dxa"/>
            <w:vAlign w:val="center"/>
          </w:tcPr>
          <w:p>
            <w:pPr>
              <w:spacing w:line="440" w:lineRule="exact"/>
              <w:jc w:val="center"/>
              <w:rPr>
                <w:rFonts w:hint="eastAsia" w:ascii="宋体" w:hAnsi="宋体" w:cs="宋体"/>
                <w:sz w:val="24"/>
                <w:lang w:val="en-GB"/>
              </w:rPr>
            </w:pPr>
            <w:r>
              <w:rPr>
                <w:rFonts w:hint="eastAsia" w:ascii="宋体" w:hAnsi="宋体" w:cs="宋体"/>
                <w:sz w:val="24"/>
                <w:lang w:val="en-GB"/>
              </w:rPr>
              <w:t>5</w:t>
            </w:r>
          </w:p>
        </w:tc>
        <w:tc>
          <w:tcPr>
            <w:tcW w:w="1570" w:type="dxa"/>
          </w:tcPr>
          <w:p>
            <w:pPr>
              <w:spacing w:line="440" w:lineRule="exact"/>
              <w:rPr>
                <w:rFonts w:hint="eastAsia" w:ascii="宋体" w:hAnsi="宋体" w:cs="宋体"/>
                <w:sz w:val="24"/>
                <w:lang w:val="en-GB"/>
              </w:rPr>
            </w:pPr>
          </w:p>
        </w:tc>
        <w:tc>
          <w:tcPr>
            <w:tcW w:w="2421" w:type="dxa"/>
          </w:tcPr>
          <w:p>
            <w:pPr>
              <w:spacing w:line="440" w:lineRule="exact"/>
              <w:rPr>
                <w:rFonts w:hint="eastAsia" w:ascii="宋体" w:hAnsi="宋体" w:cs="宋体"/>
                <w:sz w:val="24"/>
                <w:lang w:val="en-GB"/>
              </w:rPr>
            </w:pPr>
          </w:p>
        </w:tc>
        <w:tc>
          <w:tcPr>
            <w:tcW w:w="1313" w:type="dxa"/>
          </w:tcPr>
          <w:p>
            <w:pPr>
              <w:spacing w:line="440" w:lineRule="exact"/>
              <w:rPr>
                <w:rFonts w:hint="eastAsia" w:ascii="宋体" w:hAnsi="宋体" w:cs="宋体"/>
                <w:sz w:val="24"/>
                <w:lang w:val="en-GB"/>
              </w:rPr>
            </w:pPr>
          </w:p>
        </w:tc>
        <w:tc>
          <w:tcPr>
            <w:tcW w:w="1599" w:type="dxa"/>
          </w:tcPr>
          <w:p>
            <w:pPr>
              <w:spacing w:line="440" w:lineRule="exact"/>
              <w:rPr>
                <w:rFonts w:hint="eastAsia" w:ascii="宋体" w:hAnsi="宋体" w:cs="宋体"/>
                <w:sz w:val="24"/>
                <w:lang w:val="en-GB"/>
              </w:rPr>
            </w:pPr>
          </w:p>
        </w:tc>
        <w:tc>
          <w:tcPr>
            <w:tcW w:w="1789" w:type="dxa"/>
          </w:tcPr>
          <w:p>
            <w:pPr>
              <w:spacing w:line="440" w:lineRule="exact"/>
              <w:rPr>
                <w:rFonts w:hint="eastAsia" w:ascii="宋体" w:hAnsi="宋体" w:cs="宋体"/>
                <w:sz w:val="24"/>
                <w:lang w:val="en-GB"/>
              </w:rPr>
            </w:pPr>
          </w:p>
        </w:tc>
        <w:tc>
          <w:tcPr>
            <w:tcW w:w="2636" w:type="dxa"/>
          </w:tcPr>
          <w:p>
            <w:pPr>
              <w:spacing w:line="440" w:lineRule="exact"/>
              <w:rPr>
                <w:rFonts w:hint="eastAsia" w:ascii="宋体" w:hAnsi="宋体" w:cs="宋体"/>
                <w:sz w:val="24"/>
                <w:lang w:val="en-GB"/>
              </w:rPr>
            </w:pPr>
          </w:p>
        </w:tc>
        <w:tc>
          <w:tcPr>
            <w:tcW w:w="2240" w:type="dxa"/>
          </w:tcPr>
          <w:p>
            <w:pPr>
              <w:spacing w:line="440" w:lineRule="exact"/>
              <w:rPr>
                <w:rFonts w:hint="eastAsia" w:ascii="宋体"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5" w:type="dxa"/>
            <w:vAlign w:val="center"/>
          </w:tcPr>
          <w:p>
            <w:pPr>
              <w:spacing w:line="440" w:lineRule="exact"/>
              <w:jc w:val="center"/>
              <w:rPr>
                <w:rFonts w:hint="eastAsia" w:ascii="宋体" w:hAnsi="宋体" w:cs="宋体"/>
                <w:sz w:val="24"/>
                <w:lang w:val="en-GB"/>
              </w:rPr>
            </w:pPr>
          </w:p>
        </w:tc>
        <w:tc>
          <w:tcPr>
            <w:tcW w:w="1570" w:type="dxa"/>
          </w:tcPr>
          <w:p>
            <w:pPr>
              <w:spacing w:line="440" w:lineRule="exact"/>
              <w:rPr>
                <w:rFonts w:hint="eastAsia" w:ascii="宋体" w:hAnsi="宋体" w:cs="宋体"/>
                <w:sz w:val="24"/>
              </w:rPr>
            </w:pPr>
            <w:r>
              <w:rPr>
                <w:rFonts w:hint="eastAsia" w:ascii="宋体" w:hAnsi="宋体" w:cs="宋体"/>
                <w:sz w:val="24"/>
              </w:rPr>
              <w:t>合计</w:t>
            </w:r>
          </w:p>
        </w:tc>
        <w:tc>
          <w:tcPr>
            <w:tcW w:w="2421" w:type="dxa"/>
          </w:tcPr>
          <w:p>
            <w:pPr>
              <w:spacing w:line="440" w:lineRule="exact"/>
              <w:rPr>
                <w:rFonts w:hint="eastAsia" w:ascii="宋体" w:hAnsi="宋体" w:cs="宋体"/>
                <w:sz w:val="24"/>
                <w:lang w:val="en-GB"/>
              </w:rPr>
            </w:pPr>
          </w:p>
        </w:tc>
        <w:tc>
          <w:tcPr>
            <w:tcW w:w="1313" w:type="dxa"/>
          </w:tcPr>
          <w:p>
            <w:pPr>
              <w:spacing w:line="440" w:lineRule="exact"/>
              <w:rPr>
                <w:rFonts w:hint="eastAsia" w:ascii="宋体" w:hAnsi="宋体" w:cs="宋体"/>
                <w:sz w:val="24"/>
                <w:lang w:val="en-GB"/>
              </w:rPr>
            </w:pPr>
          </w:p>
        </w:tc>
        <w:tc>
          <w:tcPr>
            <w:tcW w:w="1599" w:type="dxa"/>
          </w:tcPr>
          <w:p>
            <w:pPr>
              <w:spacing w:line="440" w:lineRule="exact"/>
              <w:rPr>
                <w:rFonts w:hint="eastAsia" w:ascii="宋体" w:hAnsi="宋体" w:cs="宋体"/>
                <w:sz w:val="24"/>
                <w:lang w:val="en-GB"/>
              </w:rPr>
            </w:pPr>
          </w:p>
        </w:tc>
        <w:tc>
          <w:tcPr>
            <w:tcW w:w="1789" w:type="dxa"/>
          </w:tcPr>
          <w:p>
            <w:pPr>
              <w:spacing w:line="440" w:lineRule="exact"/>
              <w:rPr>
                <w:rFonts w:hint="eastAsia" w:ascii="宋体" w:hAnsi="宋体" w:cs="宋体"/>
                <w:sz w:val="24"/>
                <w:lang w:val="en-GB"/>
              </w:rPr>
            </w:pPr>
          </w:p>
        </w:tc>
        <w:tc>
          <w:tcPr>
            <w:tcW w:w="2636" w:type="dxa"/>
          </w:tcPr>
          <w:p>
            <w:pPr>
              <w:spacing w:line="440" w:lineRule="exact"/>
              <w:rPr>
                <w:rFonts w:hint="eastAsia" w:ascii="宋体" w:hAnsi="宋体" w:cs="宋体"/>
                <w:sz w:val="24"/>
                <w:lang w:val="en-GB"/>
              </w:rPr>
            </w:pPr>
          </w:p>
        </w:tc>
        <w:tc>
          <w:tcPr>
            <w:tcW w:w="2240" w:type="dxa"/>
          </w:tcPr>
          <w:p>
            <w:pPr>
              <w:spacing w:line="440" w:lineRule="exact"/>
              <w:rPr>
                <w:rFonts w:hint="eastAsia" w:ascii="宋体" w:hAnsi="宋体" w:cs="宋体"/>
                <w:sz w:val="24"/>
                <w:lang w:val="en-GB"/>
              </w:rPr>
            </w:pPr>
          </w:p>
        </w:tc>
      </w:tr>
    </w:tbl>
    <w:p>
      <w:pPr>
        <w:widowControl/>
        <w:spacing w:line="360" w:lineRule="auto"/>
        <w:jc w:val="left"/>
        <w:rPr>
          <w:rFonts w:hint="eastAsia" w:ascii="宋体" w:hAnsi="宋体" w:cs="宋体"/>
        </w:rPr>
      </w:pPr>
      <w:r>
        <w:rPr>
          <w:rFonts w:hint="eastAsia" w:ascii="宋体" w:hAnsi="宋体" w:cs="宋体"/>
        </w:rPr>
        <w:t>疾病预防控制中心移交人签字(加盖公章):</w:t>
      </w:r>
    </w:p>
    <w:p>
      <w:pPr>
        <w:widowControl/>
        <w:spacing w:line="360" w:lineRule="auto"/>
        <w:jc w:val="left"/>
        <w:rPr>
          <w:rFonts w:hint="eastAsia" w:ascii="宋体" w:hAnsi="宋体" w:cs="宋体"/>
        </w:rPr>
      </w:pPr>
      <w:r>
        <w:rPr>
          <w:rFonts w:hint="eastAsia" w:ascii="宋体" w:hAnsi="宋体" w:cs="宋体"/>
        </w:rPr>
        <w:t>医疗废物集中处置单位接收人签字：</w:t>
      </w:r>
    </w:p>
    <w:p>
      <w:pPr>
        <w:widowControl/>
        <w:spacing w:line="360" w:lineRule="auto"/>
        <w:jc w:val="left"/>
        <w:rPr>
          <w:rFonts w:hint="eastAsia" w:ascii="宋体" w:hAnsi="宋体" w:cs="宋体"/>
        </w:rPr>
      </w:pPr>
      <w:r>
        <w:rPr>
          <w:rFonts w:hint="eastAsia" w:ascii="宋体" w:hAnsi="宋体" w:cs="宋体"/>
        </w:rPr>
        <w:t>卫生健康主管部门监督人签字：</w:t>
      </w:r>
    </w:p>
    <w:p>
      <w:pPr>
        <w:widowControl/>
        <w:spacing w:line="360" w:lineRule="auto"/>
        <w:jc w:val="left"/>
        <w:rPr>
          <w:rFonts w:hint="eastAsia" w:ascii="宋体" w:hAnsi="宋体" w:cs="宋体"/>
        </w:rPr>
      </w:pPr>
      <w:r>
        <w:rPr>
          <w:rFonts w:hint="eastAsia" w:ascii="宋体" w:hAnsi="宋体" w:cs="宋体"/>
        </w:rPr>
        <w:t>药品监督管理部门监督人签字：</w:t>
      </w:r>
    </w:p>
    <w:p>
      <w:pPr>
        <w:spacing w:after="61" w:line="249" w:lineRule="auto"/>
        <w:ind w:left="-5" w:hanging="10"/>
      </w:pPr>
    </w:p>
    <w:sectPr>
      <w:pgSz w:w="16838" w:h="11906" w:orient="landscape"/>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文鼎小标宋简">
    <w:altName w:val="微软雅黑"/>
    <w:panose1 w:val="02010609010101010101"/>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1F"/>
    <w:rsid w:val="0025095D"/>
    <w:rsid w:val="00345FC3"/>
    <w:rsid w:val="004224FD"/>
    <w:rsid w:val="00616071"/>
    <w:rsid w:val="0061640F"/>
    <w:rsid w:val="00677059"/>
    <w:rsid w:val="008E5B1F"/>
    <w:rsid w:val="00C8019D"/>
    <w:rsid w:val="00DD4B82"/>
    <w:rsid w:val="014670C9"/>
    <w:rsid w:val="0178338F"/>
    <w:rsid w:val="01A54E90"/>
    <w:rsid w:val="045941C8"/>
    <w:rsid w:val="05232A81"/>
    <w:rsid w:val="055408E2"/>
    <w:rsid w:val="09D41E1F"/>
    <w:rsid w:val="0A5A2D82"/>
    <w:rsid w:val="0A7C7BC4"/>
    <w:rsid w:val="0A8A1D1D"/>
    <w:rsid w:val="0AC7365F"/>
    <w:rsid w:val="0B713DB1"/>
    <w:rsid w:val="0C464E37"/>
    <w:rsid w:val="0D3730C5"/>
    <w:rsid w:val="14275FB6"/>
    <w:rsid w:val="15416ED6"/>
    <w:rsid w:val="15526EDB"/>
    <w:rsid w:val="19DB47FE"/>
    <w:rsid w:val="1AF64CC6"/>
    <w:rsid w:val="1CD42F0D"/>
    <w:rsid w:val="202E1916"/>
    <w:rsid w:val="20512B28"/>
    <w:rsid w:val="20862F27"/>
    <w:rsid w:val="20C9483D"/>
    <w:rsid w:val="21416C5C"/>
    <w:rsid w:val="217D38AD"/>
    <w:rsid w:val="21BD72C4"/>
    <w:rsid w:val="26FBE392"/>
    <w:rsid w:val="27A60AF2"/>
    <w:rsid w:val="28750F69"/>
    <w:rsid w:val="28EC1908"/>
    <w:rsid w:val="29C978D4"/>
    <w:rsid w:val="2BEF6BF4"/>
    <w:rsid w:val="2C707779"/>
    <w:rsid w:val="2E0A6172"/>
    <w:rsid w:val="301A3B78"/>
    <w:rsid w:val="308C318B"/>
    <w:rsid w:val="308C3A9C"/>
    <w:rsid w:val="3286522C"/>
    <w:rsid w:val="329F31A0"/>
    <w:rsid w:val="334E001A"/>
    <w:rsid w:val="33F80874"/>
    <w:rsid w:val="36035ABB"/>
    <w:rsid w:val="36DF63AB"/>
    <w:rsid w:val="37FF5566"/>
    <w:rsid w:val="387E4625"/>
    <w:rsid w:val="38B741CB"/>
    <w:rsid w:val="38CE5B7F"/>
    <w:rsid w:val="39661711"/>
    <w:rsid w:val="3A1735FF"/>
    <w:rsid w:val="3B7C412B"/>
    <w:rsid w:val="3D174E34"/>
    <w:rsid w:val="3D361EFB"/>
    <w:rsid w:val="3E240159"/>
    <w:rsid w:val="3FC94A88"/>
    <w:rsid w:val="420D4121"/>
    <w:rsid w:val="43E73287"/>
    <w:rsid w:val="43F03E2B"/>
    <w:rsid w:val="445673B7"/>
    <w:rsid w:val="449F5D2D"/>
    <w:rsid w:val="45107109"/>
    <w:rsid w:val="453F20F8"/>
    <w:rsid w:val="46E5260B"/>
    <w:rsid w:val="492353F2"/>
    <w:rsid w:val="499E592B"/>
    <w:rsid w:val="4A5F3A1F"/>
    <w:rsid w:val="4C0102B1"/>
    <w:rsid w:val="503C5F8F"/>
    <w:rsid w:val="51843F8C"/>
    <w:rsid w:val="52991670"/>
    <w:rsid w:val="52C135BA"/>
    <w:rsid w:val="52DE04E6"/>
    <w:rsid w:val="54672423"/>
    <w:rsid w:val="55DF2A95"/>
    <w:rsid w:val="56B03820"/>
    <w:rsid w:val="578600C7"/>
    <w:rsid w:val="58AF3A10"/>
    <w:rsid w:val="5B881021"/>
    <w:rsid w:val="5C8A4E03"/>
    <w:rsid w:val="5CFB1D2C"/>
    <w:rsid w:val="5DB23E03"/>
    <w:rsid w:val="5F616F7C"/>
    <w:rsid w:val="5FB57241"/>
    <w:rsid w:val="60104C01"/>
    <w:rsid w:val="61A8280A"/>
    <w:rsid w:val="622A1D49"/>
    <w:rsid w:val="63516B72"/>
    <w:rsid w:val="64BF3E6C"/>
    <w:rsid w:val="65604FE0"/>
    <w:rsid w:val="679A7F1F"/>
    <w:rsid w:val="692A4DB1"/>
    <w:rsid w:val="69877451"/>
    <w:rsid w:val="6B0835B4"/>
    <w:rsid w:val="6BF31B00"/>
    <w:rsid w:val="6C2A1D02"/>
    <w:rsid w:val="6EB71EE4"/>
    <w:rsid w:val="6EEB4F1E"/>
    <w:rsid w:val="6F9F1FD5"/>
    <w:rsid w:val="70183930"/>
    <w:rsid w:val="72B11A0C"/>
    <w:rsid w:val="73521DEE"/>
    <w:rsid w:val="73716752"/>
    <w:rsid w:val="751663D9"/>
    <w:rsid w:val="75390882"/>
    <w:rsid w:val="774153D1"/>
    <w:rsid w:val="780C188F"/>
    <w:rsid w:val="79F07B40"/>
    <w:rsid w:val="7A2A3494"/>
    <w:rsid w:val="7BDF1F46"/>
    <w:rsid w:val="7BFE636D"/>
    <w:rsid w:val="7C725E6E"/>
    <w:rsid w:val="7C813389"/>
    <w:rsid w:val="7D56B21B"/>
    <w:rsid w:val="BEFBFA19"/>
    <w:rsid w:val="CFEBB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1"/>
    <w:qFormat/>
    <w:uiPriority w:val="9"/>
    <w:pPr>
      <w:keepNext/>
      <w:keepLines/>
      <w:spacing w:line="216" w:lineRule="auto"/>
      <w:ind w:left="5190" w:right="9" w:hanging="5190"/>
      <w:outlineLvl w:val="0"/>
    </w:pPr>
    <w:rPr>
      <w:rFonts w:ascii="华文中宋" w:hAnsi="华文中宋" w:eastAsia="华文中宋" w:cs="华文中宋"/>
      <w:color w:val="000000"/>
      <w:kern w:val="2"/>
      <w:sz w:val="36"/>
      <w:szCs w:val="22"/>
      <w:lang w:val="en-US" w:eastAsia="zh-CN" w:bidi="ar-SA"/>
    </w:rPr>
  </w:style>
  <w:style w:type="paragraph" w:styleId="3">
    <w:name w:val="heading 2"/>
    <w:next w:val="1"/>
    <w:link w:val="12"/>
    <w:unhideWhenUsed/>
    <w:qFormat/>
    <w:uiPriority w:val="9"/>
    <w:pPr>
      <w:keepNext/>
      <w:keepLines/>
      <w:spacing w:line="248" w:lineRule="auto"/>
      <w:ind w:left="3001" w:hanging="3001"/>
      <w:outlineLvl w:val="1"/>
    </w:pPr>
    <w:rPr>
      <w:rFonts w:ascii="华文中宋" w:hAnsi="华文中宋" w:eastAsia="华文中宋" w:cs="华文中宋"/>
      <w:color w:val="000000"/>
      <w:kern w:val="2"/>
      <w:sz w:val="3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lang w:val="zh-CN" w:eastAsia="zh-CN" w:bidi="zh-CN"/>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标题 1 字符"/>
    <w:basedOn w:val="8"/>
    <w:link w:val="2"/>
    <w:qFormat/>
    <w:uiPriority w:val="9"/>
    <w:rPr>
      <w:rFonts w:ascii="华文中宋" w:hAnsi="华文中宋" w:eastAsia="华文中宋" w:cs="华文中宋"/>
      <w:color w:val="000000"/>
      <w:sz w:val="36"/>
    </w:rPr>
  </w:style>
  <w:style w:type="character" w:customStyle="1" w:styleId="12">
    <w:name w:val="标题 2 字符"/>
    <w:basedOn w:val="8"/>
    <w:link w:val="3"/>
    <w:qFormat/>
    <w:uiPriority w:val="9"/>
    <w:rPr>
      <w:rFonts w:ascii="华文中宋" w:hAnsi="华文中宋" w:eastAsia="华文中宋" w:cs="华文中宋"/>
      <w:color w:val="000000"/>
      <w:sz w:val="32"/>
    </w:rPr>
  </w:style>
  <w:style w:type="table" w:customStyle="1" w:styleId="13">
    <w:name w:val="TableGrid"/>
    <w:qFormat/>
    <w:uiPriority w:val="0"/>
    <w:tblPr>
      <w:tblLayout w:type="fixed"/>
      <w:tblCellMar>
        <w:top w:w="0" w:type="dxa"/>
        <w:left w:w="0" w:type="dxa"/>
        <w:bottom w:w="0" w:type="dxa"/>
        <w:right w:w="0" w:type="dxa"/>
      </w:tblCellMar>
    </w:tbl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1017</Words>
  <Characters>5803</Characters>
  <Lines>48</Lines>
  <Paragraphs>13</Paragraphs>
  <TotalTime>3</TotalTime>
  <ScaleCrop>false</ScaleCrop>
  <LinksUpToDate>false</LinksUpToDate>
  <CharactersWithSpaces>6807</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2020-08-10T17:25:00Z</dcterms:created>
  <dc:creator>胡昱</dc:creator>
  <cp:lastModifiedBy>admin</cp:lastModifiedBy>
  <cp:lastPrinted>2021-10-19T01:35:00Z</cp:lastPrinted>
  <dcterms:modified xsi:type="dcterms:W3CDTF">2021-11-15T09:08:13Z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7EFB67B354164AF7A8642313C96D267A</vt:lpwstr>
  </property>
</Properties>
</file>