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 w:cs="Times New Roman"/>
          <w:sz w:val="32"/>
          <w:szCs w:val="32"/>
        </w:rPr>
      </w:pPr>
      <w:r>
        <w:rPr>
          <w:rFonts w:hint="default" w:eastAsia="黑体" w:cs="Times New Roman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3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浙江省中医医师规范化培训结业考核报名汇总表</w: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z w:val="32"/>
          <w:szCs w:val="32"/>
        </w:rPr>
        <w:t>（盖章）：</w:t>
      </w:r>
    </w:p>
    <w:tbl>
      <w:tblPr>
        <w:tblStyle w:val="4"/>
        <w:tblW w:w="131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197"/>
        <w:gridCol w:w="1276"/>
        <w:gridCol w:w="1134"/>
        <w:gridCol w:w="1417"/>
        <w:gridCol w:w="709"/>
        <w:gridCol w:w="1843"/>
        <w:gridCol w:w="1417"/>
        <w:gridCol w:w="1985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考生姓名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报考科目（勾选√）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证件号码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是否为初次报考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培训基地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报考地区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</w:p>
        </w:tc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结业理论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辅助检查判读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临床技能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49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240" w:firstLineChars="100"/>
              <w:jc w:val="both"/>
              <w:rPr>
                <w:rFonts w:hint="default" w:eastAsia="仿宋_GB2312" w:cs="Times New Roman"/>
                <w:kern w:val="0"/>
                <w:sz w:val="24"/>
              </w:rPr>
            </w:pPr>
            <w:r>
              <w:rPr>
                <w:rFonts w:hint="default" w:eastAsia="仿宋_GB2312" w:cs="Times New Roman"/>
                <w:kern w:val="0"/>
                <w:sz w:val="24"/>
              </w:rPr>
              <w:t xml:space="preserve">填报人：             联系方式：               填报时间：         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84823"/>
    <w:rsid w:val="147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2023-03-22T03:15:00Z</dcterms:created>
  <dc:creator>admin</dc:creator>
  <cp:lastModifiedBy>admin</cp:lastModifiedBy>
  <dcterms:modified xsi:type="dcterms:W3CDTF">2023-03-22T03:18:12Z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