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附件1</w:t>
      </w:r>
    </w:p>
    <w:p>
      <w:pPr>
        <w:jc w:val="center"/>
        <w:rPr>
          <w:rFonts w:eastAsia="方正小标宋简体"/>
          <w:sz w:val="44"/>
          <w:szCs w:val="44"/>
        </w:rPr>
      </w:pPr>
      <w:r>
        <w:rPr>
          <w:rFonts w:eastAsia="方正小标宋简体"/>
          <w:sz w:val="44"/>
          <w:szCs w:val="44"/>
        </w:rPr>
        <w:t>继续有效的行政规范性文件目录</w:t>
      </w:r>
    </w:p>
    <w:p>
      <w:pPr>
        <w:spacing w:line="200" w:lineRule="exact"/>
        <w:rPr>
          <w:rFonts w:eastAsia="仿宋_GB2312"/>
          <w:sz w:val="32"/>
          <w:szCs w:val="32"/>
        </w:rPr>
      </w:pPr>
    </w:p>
    <w:tbl>
      <w:tblPr>
        <w:tblStyle w:val="2"/>
        <w:tblW w:w="9102" w:type="dxa"/>
        <w:jc w:val="center"/>
        <w:tblInd w:w="0" w:type="dxa"/>
        <w:tblLayout w:type="fixed"/>
        <w:tblCellMar>
          <w:top w:w="15" w:type="dxa"/>
          <w:left w:w="15" w:type="dxa"/>
          <w:bottom w:w="15" w:type="dxa"/>
          <w:right w:w="15" w:type="dxa"/>
        </w:tblCellMar>
      </w:tblPr>
      <w:tblGrid>
        <w:gridCol w:w="690"/>
        <w:gridCol w:w="5513"/>
        <w:gridCol w:w="2899"/>
      </w:tblGrid>
      <w:tr>
        <w:tblPrEx>
          <w:tblLayout w:type="fixed"/>
          <w:tblCellMar>
            <w:top w:w="15" w:type="dxa"/>
            <w:left w:w="15" w:type="dxa"/>
            <w:bottom w:w="15" w:type="dxa"/>
            <w:right w:w="15" w:type="dxa"/>
          </w:tblCellMar>
        </w:tblPrEx>
        <w:trPr>
          <w:trHeight w:val="510" w:hRule="atLeast"/>
          <w:tblHeader/>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序号</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文件名称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黑体"/>
                <w:color w:val="000000"/>
                <w:sz w:val="24"/>
              </w:rPr>
            </w:pPr>
            <w:r>
              <w:rPr>
                <w:rFonts w:eastAsia="黑体"/>
                <w:color w:val="000000"/>
                <w:kern w:val="0"/>
                <w:sz w:val="24"/>
                <w:lang w:bidi="ar"/>
              </w:rPr>
              <w:t>文    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 人事部关于下发《具有医学专业技术职务任职资格人员认定医师资格及注册办法》的通知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浙卫发〔1999〕341号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转发卫生部《关于进一步做好医师资格认定工作的通知》的通知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浙卫发〔2000〕134号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转发卫生部人事部关于卫生专业技术资格考试暂行规及实施办法的通知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浙卫发〔2001〕226号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关于全面实行继续医学教育与职称晋升挂钩的通知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浙卫发〔2003〕64号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关于印发浙江省乡村医生执业注册暂行办法的通知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浙卫发〔2003〕367号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关于下发浙江省结核病控制项目免费查治方案的通知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浙卫发〔2004〕99号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关于严格控制其他类别执业医师更改为临床类别的通知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浙卫发〔2004〕338号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关于下发《浙江省在艾滋病病毒感染者和艾滋病病人中开展结核病筛查工作实施细则（试行）》的通知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浙卫发〔2005〕117号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关于做好麻醉药品、精神药品使用和管理工作的通知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浙卫发〔2005〕320号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关于加强脐带血采供管理的通知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浙卫发〔2006〕87号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关于具有口腔修复执业资格证书人员有关执业问题的批复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浙卫办医〔2007〕19号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关于印发《浙江省医药卫生科技计划项目管理暂行办法》的通知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浙卫发〔2007〕141号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关于对医疗卫生机构开展孕产妇产前、手术病人术前艾滋病检测费用实行财政补助的通知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浙卫发〔2007〕184号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关于印发浙江省中医药继续教育规定的通知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关于印发《浙江省中医药科技计划项目管理办法》的通知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关于印发浙江省饮用水供水单位卫生监督量化分级管理实施办法（试行）的通知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关于做好中医医疗广告审查工作的通知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浙卫发〔2007〕276号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关于进一步做好招用工体检工作的通知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关于印发浙江省以师承方式学习传统医学管理等细则的通知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浙卫发〔2008〕117号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关于对发生医疗事故的医疗机构及医务人员实行有关处理的意见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浙卫发〔2008〕252号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关于印发浙江省名中医评选管理办法的通知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浙卫发〔2008〕264号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关于开展全省公共场所卫生监督量化分级管理工作的通知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关于婴幼儿浴室办理公共场所卫生许可的批复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浙卫发〔2009〕168号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distribute"/>
              <w:textAlignment w:val="center"/>
              <w:rPr>
                <w:rFonts w:eastAsia="仿宋_GB2312"/>
                <w:color w:val="000000"/>
                <w:sz w:val="24"/>
              </w:rPr>
            </w:pPr>
            <w:r>
              <w:rPr>
                <w:rFonts w:eastAsia="仿宋_GB2312"/>
                <w:color w:val="000000"/>
                <w:kern w:val="0"/>
                <w:sz w:val="24"/>
                <w:lang w:bidi="ar"/>
              </w:rPr>
              <w:t>关于开展定向培养农村社区医生试点工作的通知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浙卫发〔2009〕82号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关于印发浙江省乡村医生考核及再注册工作实施细则的通知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浙卫发〔2009〕121号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转发卫生部 公安部《关于在严厉打击非法行医和非法采供血工作中加强衔接配合的暂行规定》的通知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浙卫发〔2009〕262号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关于印发浙江省预防接种异常反应补偿办法（试行）的通知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浙卫发〔2010〕100号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关于印发浙江省中小学生健康体检管理实施办法的通知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浙卫发〔2010〕83号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29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关于印发浙江省医疗机构药品集中采购工作规范的通知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关于印发浙江省医学重点学科建设管理办法（试行）的通知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浙卫发〔2011〕166号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关于印发浙江省放射诊疗许可工作程序的通知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关于印发浙江省足浴场所卫生规范（试行）的通知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浙卫发〔2011〕202号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浙江省卫生厅 省发改委 省财政厅 省人力资源和社会保障厅省教育厅关于印发《浙江省住院医师规范化培训实施办法（试行）》的通知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浙卫发〔2011〕214号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spacing w:val="-6"/>
                <w:kern w:val="0"/>
                <w:sz w:val="24"/>
                <w:lang w:bidi="ar"/>
              </w:rPr>
              <w:t>关于印发浙江省助理全科医师规范化培训方案（试行）的通知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浙卫发〔2011〕283号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关于下发浙江省医疗机构医用耗材集中采购工作实施方案的通知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浙江省人力资源和社会保障厅关于进一步做好全省儿童白血病和先天性心脏病医疗保障工作的通知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浙江省教育厅 共青团浙江省委员会关于进一步加强学校无偿献血工作的通知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浙卫发〔2012〕130号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39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关于印发浙江省中医住院医师规范化培训管理实施细则（试行）的通知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浙江省综治办 浙江省发改委等部门关于进一</w:t>
            </w:r>
            <w:r>
              <w:rPr>
                <w:rFonts w:eastAsia="仿宋_GB2312"/>
                <w:color w:val="000000"/>
                <w:spacing w:val="-6"/>
                <w:kern w:val="0"/>
                <w:sz w:val="24"/>
                <w:lang w:bidi="ar"/>
              </w:rPr>
              <w:t>步加强肇事肇祸及倾向重性精神疾病患者治疗管理工作的通知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浙卫发〔2012〕216号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 浙江省人力资源和社会保障厅关于加强中药饮片使用管理的通知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浙卫发〔2012〕226号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中共浙江省委组织部等七部门关于印发《引导和鼓励医学院校毕业生到基层工作的若干政策意见》的通知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关于援藏等专业技术人员晋升卫生专业技术资格有关事项的通知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浙卫发〔2013〕27号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浙江省卫生厅关于印发浙江省公共场所卫生管理员规定（试行）的通知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浙卫发〔2013〕76号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关于加强全省卫生高级专业技术资格评审工作的若干意见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浙卫发〔2013〕131号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46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eastAsia="仿宋_GB2312"/>
                <w:color w:val="000000"/>
                <w:kern w:val="0"/>
                <w:sz w:val="24"/>
                <w:lang w:bidi="ar"/>
              </w:rPr>
              <w:t>浙江省卫生厅关于印发浙江省助产技术管理规定的通知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浙卫发〔2013〕138号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关于印发浙江省城市医生晋升职称前到基层服务实施办法（试行）的通知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浙卫发〔2013〕204号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关于加强全省护理队伍建设的若干意见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浙卫发〔2013〕255号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49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 浙江省财政厅关于开展浙江省独生子女死亡家庭辅助生育服务的意见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浙江省卫生计生委等6部门关于进一步做好计划生育特殊困难家庭扶助工作的意见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省交通运输厅 省建设厅等七部门关于贯彻落实《浙江省实施〈中华人民共和国献血法〉办法》相关规定的通知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浙江省卫生和计划生育委员会关于印发浙江省职业病诊断工作规程的通知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浙卫发〔2014〕67号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浙江省卫生计生委关于印发浙江省卫生计生行业职业技能鉴定管理办法的通知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浙卫发〔2014〕70号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浙江省卫生计生委关于棋牌室等场所暂不列入卫生行政许可范围的批复</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浙卫发〔2014〕78号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浙江省卫生和计划生育委员会关于印发浙江省职业病鉴定工作规程的通知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浙卫发[2014]119号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浙江省卫生计生委关于印发浙江省医疗机构医用耗材集中采购交易管理办法（试行）的通知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浙卫发〔2014〕124号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57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 xml:space="preserve"> 省卫生计生委 省发改委 省经信委等五部门 关于切实做好儿童用药保障工作的意见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distribute"/>
              <w:textAlignment w:val="center"/>
              <w:rPr>
                <w:rFonts w:eastAsia="仿宋_GB2312"/>
                <w:color w:val="000000"/>
                <w:sz w:val="24"/>
              </w:rPr>
            </w:pPr>
            <w:r>
              <w:rPr>
                <w:rFonts w:eastAsia="仿宋_GB2312"/>
                <w:color w:val="000000"/>
                <w:kern w:val="0"/>
                <w:sz w:val="24"/>
                <w:lang w:bidi="ar"/>
              </w:rPr>
              <w:t>浙江省财政厅 浙江省卫生计生委关于调整高等医学院校毕业生到基层工作学费代偿办法的通知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59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 浙江省编委办关于优化整合妇幼保健和计划生育技术服务资源的实施意见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浙江省卫生计生委关于中医类别医师从事精神障碍疾病诊断与治疗有关问题的通知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浙卫发〔2015〕45号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省公安厅 省食品药品监管局关于印发浙江省戒毒药物维持治疗工作管理办法（试行）的通知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浙卫发〔2015〕52号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浙江省卫生计生委等部门关于进一步完善计划生育特殊家庭扶助关怀政策的意见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 〔2015〕68号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63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kern w:val="0"/>
                <w:sz w:val="24"/>
                <w:lang w:bidi="ar"/>
              </w:rPr>
            </w:pPr>
            <w:r>
              <w:rPr>
                <w:rFonts w:eastAsia="仿宋_GB2312"/>
                <w:color w:val="000000"/>
                <w:kern w:val="0"/>
                <w:sz w:val="24"/>
                <w:lang w:bidi="ar"/>
              </w:rPr>
              <w:t>浙江省卫生计生委 浙江省财政厅关于优化国家免费孕前优生健康检查和省免费婚前医学检查、免费孕前优生检测项目的实施意见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 〔2015〕72号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浙江省卫生计生委关于取消第二类医疗技术临床应用准入审定有关工作的通知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 〔2015〕73号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浙江省卫生和计划生育委员会关于印发《浙江省卫生计生委通过法定途径分类处理信访投诉请求清单》的通知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66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浙江省卫生计生委等关于印发浙江省病原微生物实验室生物安全管理办法（试行）的通知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67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浙江省卫生计生委关于印发浙江省卫生高级专业技术职务任职资格评审委员会专家管理办法（试行）的通知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省发改委 省教育厅等六部门关于印发加强儿童医疗卫生服务改革与发展实施方案的通知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浙卫发〔2016〕48号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69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eastAsia="仿宋_GB2312"/>
                <w:color w:val="000000"/>
                <w:sz w:val="24"/>
              </w:rPr>
            </w:pPr>
            <w:r>
              <w:rPr>
                <w:rFonts w:eastAsia="仿宋_GB2312"/>
                <w:color w:val="000000"/>
                <w:kern w:val="0"/>
                <w:sz w:val="24"/>
                <w:lang w:bidi="ar"/>
              </w:rPr>
              <w:t>省卫生计生委 省民政厅 省财政厅等五部门关于进一步推进责任医生签约服务工作的通知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浙卫发〔2016〕51号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浙江省卫生和计划生育委员会关于印发《浙江省药品备案采购管理办法》的通知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浙卫发〔2016〕56号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 xml:space="preserve">省卫生计生委 省财政厅 省人力社保厅 省妇联关于印发浙江省城乡妇女免费“两癌”检查项目实施方案的通知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浙江省卫生计生委关于进一步规范食品安全企业标准备案工作的通知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浙卫发〔2017〕10号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浙江省卫生计生委关于做好人体器官移植医师培训基地认定和人体器官移植医师培训与资格认定有关工作的通知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浙卫发〔2017〕37号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浙江省卫生计生委关于废止部分行政规范性文件的通知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浙卫发〔2017〕41号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75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省卫生计生委 省食品药品监管局 省经信委等六部门关于在全省公立医疗机构药品采购中推行“两票制”的实施意见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浙卫发〔2017〕47号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76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浙江省卫生计生委关于废止浙江省人类辅助生殖技术申报评审管理办法的通知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浙卫发〔2017〕52号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77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浙江省卫生计生委关于深化“放管服”、 “最多跑一次”改革的通知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浙卫发〔2017〕94号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 xml:space="preserve">省卫生计生委 省财政厅 省人力社保厅关于做好停止实施农村孕产妇住院分娩补助项目 相关衔接工作的通知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79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spacing w:val="-6"/>
                <w:kern w:val="0"/>
                <w:sz w:val="24"/>
                <w:lang w:bidi="ar"/>
              </w:rPr>
              <w:t xml:space="preserve">省卫生计生委等9部门关于加强药品集中采购工作的实施意见 </w:t>
            </w:r>
            <w:r>
              <w:rPr>
                <w:rFonts w:eastAsia="仿宋_GB2312"/>
                <w:color w:val="000000"/>
                <w:kern w:val="0"/>
                <w:sz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浙卫发〔2018〕16号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浙江省卫生计生委关于进一步做实做细家庭医生签约服务工作的通知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浙卫发〔2018〕20号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jc w:val="distribute"/>
              <w:textAlignment w:val="center"/>
              <w:rPr>
                <w:rFonts w:eastAsia="仿宋_GB2312"/>
                <w:color w:val="000000"/>
                <w:sz w:val="24"/>
              </w:rPr>
            </w:pPr>
            <w:r>
              <w:rPr>
                <w:rFonts w:eastAsia="仿宋_GB2312"/>
                <w:color w:val="000000"/>
                <w:kern w:val="0"/>
                <w:sz w:val="24"/>
                <w:lang w:bidi="ar"/>
              </w:rPr>
              <w:t xml:space="preserve">浙江省卫生计生委关于优化从事病媒生物预防控制服务的单位备案及加强事中事后监管的通知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浙卫发〔2018〕27号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省卫生计生委 省人力社保厅关于全面下放卫生高级</w:t>
            </w:r>
            <w:r>
              <w:rPr>
                <w:rFonts w:eastAsia="仿宋_GB2312"/>
                <w:color w:val="000000"/>
                <w:spacing w:val="-6"/>
                <w:kern w:val="0"/>
                <w:sz w:val="24"/>
                <w:lang w:bidi="ar"/>
              </w:rPr>
              <w:t>职称评聘权限推进医疗卫生单位自主评聘改革的通知</w:t>
            </w:r>
            <w:r>
              <w:rPr>
                <w:rFonts w:eastAsia="仿宋_GB2312"/>
                <w:color w:val="000000"/>
                <w:kern w:val="0"/>
                <w:sz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浙卫发〔2018〕29号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浙江省卫生计生委关于印发浙江省中医医术确有专长人员医师资格考核注册管理实施细则的通知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浙卫发〔2018〕34号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84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浙江省卫生计生委关于深化卫生人才发展体制机制改革大力提升新时代卫生人才创新发展能力的若干意见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浙卫发〔2018〕39号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85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浙江省卫生计生委关于修订浙江省院前医疗急救救护车装备基本标准的通知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浙卫发〔2018〕44号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86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浙江省卫生计生委关于印发浙江省乙类大型医用设备配置许可与监督管理办法的通知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浙卫发〔2018〕45号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87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浙江省卫生健康委关于医师增加注册全科医学专业执业范围有关事项的通知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浙卫发〔2018〕63号</w:t>
            </w:r>
          </w:p>
        </w:tc>
      </w:tr>
      <w:tr>
        <w:tblPrEx>
          <w:tblLayout w:type="fixed"/>
          <w:tblCellMar>
            <w:top w:w="15" w:type="dxa"/>
            <w:left w:w="15" w:type="dxa"/>
            <w:bottom w:w="15" w:type="dxa"/>
            <w:right w:w="15" w:type="dxa"/>
          </w:tblCellMar>
        </w:tblPrEx>
        <w:trPr>
          <w:trHeight w:val="567"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 xml:space="preserve">省卫生健康委 省发改委 省经信厅等11部门关于印发浙江省病毒性肝炎防治行动计划（2018-2020）年的通知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浙卫发〔2018〕65号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89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4"/>
                <w:rFonts w:hint="default" w:ascii="Times New Roman" w:cs="Times New Roman"/>
                <w:sz w:val="24"/>
                <w:szCs w:val="24"/>
                <w:lang w:bidi="ar"/>
              </w:rPr>
              <w:t>省卫生健康委 省公安厅关于印发《浙江省&lt;出生医学证明&gt;管理办法》的通知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浙江省卫生健康委关于印发浙江省医疗技术临床应用管理办法实施细则的通知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91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浙江省卫生健康委关于印发《浙江省“互联网+护理服务”工作实施方案（试行）》的通知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浙卫发〔2019〕26号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92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4"/>
                <w:rFonts w:hint="default" w:ascii="Times New Roman" w:cs="Times New Roman"/>
                <w:sz w:val="24"/>
                <w:szCs w:val="24"/>
                <w:lang w:bidi="ar"/>
              </w:rPr>
              <w:t>浙江省卫生健康委关于深化“放管服”改革</w:t>
            </w:r>
            <w:bookmarkStart w:id="0" w:name="_GoBack"/>
            <w:bookmarkEnd w:id="0"/>
            <w:r>
              <w:rPr>
                <w:rStyle w:val="4"/>
                <w:rFonts w:hint="default" w:ascii="Times New Roman" w:cs="Times New Roman"/>
                <w:sz w:val="24"/>
                <w:szCs w:val="24"/>
                <w:lang w:bidi="ar"/>
              </w:rPr>
              <w:t>简化医疗机构医务人员审批工作的通知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93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浙江省卫生健康委关于印发《浙江省护士区域注册实施办法》的通知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4"/>
                <w:rFonts w:hint="default" w:ascii="Times New Roman" w:cs="Times New Roman"/>
                <w:sz w:val="24"/>
                <w:szCs w:val="24"/>
                <w:lang w:bidi="ar"/>
              </w:rPr>
              <w:t>浙江省卫生健康委关于强化县域医共体公共卫生工作的指导意见</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浙卫发〔2019〕34号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Fonts w:eastAsia="仿宋_GB2312"/>
                <w:color w:val="000000"/>
                <w:kern w:val="0"/>
                <w:sz w:val="24"/>
                <w:lang w:bidi="ar"/>
              </w:rPr>
              <w:t>浙江省卫生健康委 浙江省消防救援总队关于印发《浙江省卫生健康系统消防安全标准化管理规定（试行）》的通知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Style w:val="4"/>
                <w:rFonts w:hint="default" w:ascii="Times New Roman" w:cs="Times New Roman"/>
                <w:sz w:val="24"/>
                <w:szCs w:val="24"/>
                <w:lang w:bidi="ar"/>
              </w:rPr>
              <w:t>浙卫发〔2019〕36号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textAlignment w:val="center"/>
              <w:rPr>
                <w:rFonts w:eastAsia="仿宋_GB2312"/>
                <w:color w:val="000000"/>
                <w:sz w:val="24"/>
              </w:rPr>
            </w:pPr>
            <w:r>
              <w:rPr>
                <w:rStyle w:val="4"/>
                <w:rFonts w:hint="default" w:ascii="Times New Roman" w:cs="Times New Roman"/>
                <w:sz w:val="24"/>
                <w:szCs w:val="24"/>
                <w:lang w:bidi="ar"/>
              </w:rPr>
              <w:t>浙江省卫生健康委 浙江省医疗保障局关于支持社会办医疗机构参与县域医疗卫生服务共同体建设的若干意</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color w:val="000000"/>
                <w:sz w:val="24"/>
              </w:rPr>
            </w:pPr>
            <w:r>
              <w:rPr>
                <w:rFonts w:eastAsia="仿宋_GB2312"/>
                <w:color w:val="000000"/>
                <w:kern w:val="0"/>
                <w:sz w:val="24"/>
                <w:lang w:bidi="ar"/>
              </w:rPr>
              <w:t>浙卫发〔2019〕37号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浙江省卫生健康委员会关于修改《浙江省中医医术确有专长人员医师资格考核注册管理实施细则》的决定</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浙卫发〔2019〕39号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98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浙江省卫生健康委等七部门关于完善国家基本药物制度的实施意见</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浙卫发〔2019〕41号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sz w:val="24"/>
              </w:rPr>
              <w:t>99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浙江省卫生健康委关于印发《浙江省卫生行政处罚办案时间延长办法》的通知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浙卫发〔2019〕44号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浙江省卫生健康委员会关于印发《浙江省家庭医生签约服务工作规范（2019版）》的通知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浙江省卫生健康委关于社会办医申请配置乙类大型医用设备实行告知承诺制的通知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浙卫发〔2019〕49号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浙江省卫生健康委关于印发浙江省医院评审办法的通知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浙卫发〔2019〕54号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浙江省卫生健康委关于印发《浙江省职业健康检查机构备案管理办法》的通知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浙卫发〔2019〕56号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Style w:val="4"/>
                <w:rFonts w:hint="default" w:ascii="Times New Roman" w:cs="Times New Roman"/>
                <w:sz w:val="24"/>
                <w:szCs w:val="24"/>
                <w:lang w:bidi="ar"/>
              </w:rPr>
              <w:t>浙江省卫生健康委 浙江省财政厅关于印发浙江省新一轮卫生高层次人才培养工程实施办法的通知</w:t>
            </w:r>
            <w:r>
              <w:rPr>
                <w:rStyle w:val="5"/>
                <w:rFonts w:hint="default" w:ascii="Times New Roman" w:hAnsi="Times New Roman" w:cs="Times New Roman"/>
                <w:sz w:val="24"/>
                <w:szCs w:val="24"/>
                <w:lang w:bidi="ar"/>
              </w:rPr>
              <w:t xml:space="preserve"> </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Style w:val="4"/>
                <w:rFonts w:hint="default" w:ascii="Times New Roman" w:cs="Times New Roman"/>
                <w:sz w:val="24"/>
                <w:szCs w:val="24"/>
                <w:lang w:bidi="ar"/>
              </w:rPr>
              <w:t>浙卫发〔2019〕58号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105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浙江省卫生健康委等关于加强心理健康服务的指导意见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浙卫发〔2019〕63号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106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浙江省卫生健康委关于印发《浙江省托育机构设置标准（试行）》《浙江省托育机构管理办法（试行）》的通知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浙卫发〔2019〕64号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107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浙江省卫生健康委关于印发中国（浙江）自由贸易试验区社会办医配置乙类大型医用设备备案管理实施细则（试行）的通知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108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浙江省卫生健康委关于印发《浙江省卫生健康信用信息管理办法(试行）》的通知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109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 浙江省财政厅 浙江省医疗保障局关于加强高血压糖尿病 全周期健康管理推进分级诊疗改革的通知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110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浙江省卫生健康委关于落实医疗机构依法执业主体责任相关工作要求的通知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浙卫发〔2020〕29号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111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浙江省卫生健康委关于印发浙江省卫生健康非现场行政执法工作办法（试行）的通知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浙卫发〔2020〕30号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112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浙江省卫生健康委关于公布行政规范性文件清理结果的通知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113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浙江省卫生健康委员会关于印发浙江省城市 医疗联合体建设工作方案（试行）的通知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浙卫发〔2020〕44号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114</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kern w:val="0"/>
                <w:sz w:val="24"/>
                <w:lang w:bidi="ar"/>
              </w:rPr>
            </w:pPr>
            <w:r>
              <w:rPr>
                <w:rFonts w:eastAsia="仿宋_GB2312"/>
                <w:color w:val="000000"/>
                <w:kern w:val="0"/>
                <w:sz w:val="24"/>
                <w:lang w:bidi="ar"/>
              </w:rPr>
              <w:t>浙江省卫生健康委员会等六部门关于印发浙江省严重精神障碍患者监护补助和看护补贴实施办法的通知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kern w:val="0"/>
                <w:sz w:val="24"/>
                <w:lang w:bidi="ar"/>
              </w:rPr>
            </w:pPr>
            <w:r>
              <w:rPr>
                <w:rFonts w:eastAsia="仿宋_GB2312"/>
                <w:color w:val="000000"/>
                <w:kern w:val="0"/>
                <w:sz w:val="24"/>
                <w:lang w:bidi="ar"/>
              </w:rPr>
              <w:t>浙卫发〔2020〕46号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115</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关于调整独生子女夫妇奖励费标准的通知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浙计生委〔1996〕32号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116</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省人口计生委关于持有《独生子女光荣证》的再婚家庭享受有关待遇答复意见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浙人口计生委〔2007〕38号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117</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省人口计生委关于计划生育家庭特别扶助对象具体确认条件的通知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浙人口计生委〔2008〕59号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118</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省人口计生委 省公安厅 省卫生厅关于进一步加强出生人口性别比治理工作的意见</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浙人口计生委〔2011〕25号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119</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关于印发《浙江省人口和计划生育专业技术人员继续教育学分授予办法》的通知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浙人口计生委〔2009〕31号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120</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省人口计生委转发国家人口计生委关于印发计划生育手术并发症鉴定管理办法（试行）的通知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浙人口计生委〔2011〕53号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121</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省人口计生委 省财政厅转发国家人口计生委财政部关于将三级以上计划生育手术并发症人员纳入计划生育家庭特殊扶助制度的通知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浙人口计生委〔2011〕72号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122</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浙江省人口计生委关于对《浙江省计划生育公益金管理办法》有关条款解释的通知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浙人口计生委〔2013〕10号</w:t>
            </w:r>
          </w:p>
        </w:tc>
      </w:tr>
      <w:tr>
        <w:tblPrEx>
          <w:tblLayout w:type="fixed"/>
          <w:tblCellMar>
            <w:top w:w="15" w:type="dxa"/>
            <w:left w:w="15" w:type="dxa"/>
            <w:bottom w:w="15" w:type="dxa"/>
            <w:right w:w="15" w:type="dxa"/>
          </w:tblCellMar>
        </w:tblPrEx>
        <w:trPr>
          <w:trHeight w:val="510" w:hRule="atLeast"/>
          <w:jc w:val="center"/>
        </w:trPr>
        <w:tc>
          <w:tcPr>
            <w:tcW w:w="6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123</w:t>
            </w:r>
          </w:p>
        </w:tc>
        <w:tc>
          <w:tcPr>
            <w:tcW w:w="55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eastAsia="仿宋_GB2312"/>
                <w:color w:val="000000"/>
                <w:sz w:val="24"/>
              </w:rPr>
            </w:pPr>
            <w:r>
              <w:rPr>
                <w:rFonts w:eastAsia="仿宋_GB2312"/>
                <w:color w:val="000000"/>
                <w:kern w:val="0"/>
                <w:sz w:val="24"/>
                <w:lang w:bidi="ar"/>
              </w:rPr>
              <w:t>浙江省人口计生委关于调整计划生育技术服务机构有关管理事项的通知</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_GB2312"/>
                <w:color w:val="000000"/>
                <w:sz w:val="24"/>
              </w:rPr>
            </w:pPr>
            <w:r>
              <w:rPr>
                <w:rFonts w:eastAsia="仿宋_GB2312"/>
                <w:color w:val="000000"/>
                <w:kern w:val="0"/>
                <w:sz w:val="24"/>
                <w:lang w:bidi="ar"/>
              </w:rPr>
              <w:t>浙人口计生委〔2013〕27号</w:t>
            </w:r>
          </w:p>
        </w:tc>
      </w:tr>
    </w:tbl>
    <w:p>
      <w:pPr>
        <w:spacing w:line="600" w:lineRule="exact"/>
        <w:ind w:firstLine="640" w:firstLineChars="2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8433E"/>
    <w:rsid w:val="3378433E"/>
    <w:rsid w:val="54FD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font21"/>
    <w:qFormat/>
    <w:uiPriority w:val="0"/>
    <w:rPr>
      <w:rFonts w:hint="eastAsia" w:ascii="仿宋_GB2312" w:eastAsia="仿宋_GB2312" w:cs="仿宋_GB2312"/>
      <w:color w:val="000000"/>
      <w:sz w:val="28"/>
      <w:szCs w:val="28"/>
      <w:u w:val="none"/>
    </w:rPr>
  </w:style>
  <w:style w:type="character" w:customStyle="1" w:styleId="5">
    <w:name w:val="font0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2021-12-15T09:23:00Z</dcterms:created>
  <dc:creator>xxzx</dc:creator>
  <cp:lastModifiedBy>admin</cp:lastModifiedBy>
  <dcterms:modified xsi:type="dcterms:W3CDTF">2022-11-18T06:48:14Z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