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eastAsia="黑体" w:cs="Times New Roman"/>
          <w:sz w:val="32"/>
          <w:szCs w:val="32"/>
        </w:rPr>
      </w:pPr>
      <w:r>
        <w:rPr>
          <w:rFonts w:eastAsia="黑体" w:cs="Times New Roman"/>
          <w:sz w:val="32"/>
          <w:szCs w:val="32"/>
        </w:rPr>
        <w:t>附件</w:t>
      </w:r>
    </w:p>
    <w:p>
      <w:pPr>
        <w:spacing w:line="600" w:lineRule="exact"/>
        <w:jc w:val="center"/>
        <w:rPr>
          <w:rFonts w:eastAsia="方正小标宋简体" w:cs="Times New Roman"/>
          <w:sz w:val="44"/>
          <w:szCs w:val="44"/>
        </w:rPr>
      </w:pPr>
    </w:p>
    <w:p>
      <w:pPr>
        <w:spacing w:line="600" w:lineRule="exact"/>
        <w:jc w:val="center"/>
        <w:rPr>
          <w:rFonts w:eastAsia="方正小标宋简体" w:cs="Times New Roman"/>
          <w:sz w:val="44"/>
          <w:szCs w:val="44"/>
        </w:rPr>
      </w:pPr>
      <w:r>
        <w:rPr>
          <w:rFonts w:eastAsia="方正小标宋简体" w:cs="Times New Roman"/>
          <w:sz w:val="44"/>
          <w:szCs w:val="44"/>
        </w:rPr>
        <w:t>2024年度省部共建重大项目申报指南</w:t>
      </w:r>
    </w:p>
    <w:p>
      <w:pPr>
        <w:spacing w:line="600" w:lineRule="exact"/>
        <w:jc w:val="left"/>
        <w:rPr>
          <w:rFonts w:eastAsia="方正小标宋简体" w:cs="Times New Roman"/>
          <w:sz w:val="44"/>
          <w:szCs w:val="44"/>
        </w:rPr>
      </w:pPr>
    </w:p>
    <w:p>
      <w:pPr>
        <w:spacing w:line="600" w:lineRule="exact"/>
        <w:ind w:firstLine="640" w:firstLineChars="200"/>
        <w:rPr>
          <w:rFonts w:eastAsia="黑体" w:cs="Times New Roman"/>
          <w:color w:val="000000"/>
          <w:sz w:val="32"/>
          <w:szCs w:val="32"/>
        </w:rPr>
      </w:pPr>
      <w:r>
        <w:rPr>
          <w:rFonts w:eastAsia="黑体" w:cs="Times New Roman"/>
          <w:color w:val="000000"/>
          <w:sz w:val="32"/>
          <w:szCs w:val="32"/>
        </w:rPr>
        <w:t>一、</w:t>
      </w:r>
      <w:r>
        <w:rPr>
          <w:rFonts w:hint="default" w:eastAsia="黑体" w:cs="Times New Roman"/>
          <w:color w:val="000000"/>
          <w:sz w:val="32"/>
          <w:szCs w:val="32"/>
        </w:rPr>
        <w:t>重大慢性疾病诊治策略及关键技术</w:t>
      </w:r>
    </w:p>
    <w:p>
      <w:pPr>
        <w:spacing w:line="600" w:lineRule="exact"/>
        <w:ind w:firstLine="640" w:firstLineChars="200"/>
        <w:rPr>
          <w:rFonts w:eastAsia="仿宋_GB2312" w:cs="Times New Roman"/>
          <w:sz w:val="32"/>
          <w:szCs w:val="32"/>
        </w:rPr>
      </w:pPr>
      <w:r>
        <w:rPr>
          <w:rFonts w:hint="default" w:ascii="Times New Roman" w:eastAsia="楷体_GB2312" w:cs="Times New Roman"/>
          <w:sz w:val="32"/>
          <w:szCs w:val="32"/>
        </w:rPr>
        <w:t>研究内容：</w:t>
      </w:r>
      <w:r>
        <w:rPr>
          <w:rFonts w:hint="default" w:ascii="Times New Roman" w:eastAsia="仿宋_GB2312" w:cs="Times New Roman"/>
          <w:sz w:val="32"/>
          <w:szCs w:val="32"/>
        </w:rPr>
        <w:t>针对老龄化社会常见的恶性肿瘤、内分泌、心血管及呼吸系统慢性疾病等，运用人工智能、液体活检、多组学等技术手段，开发及优化慢病筛查及鉴别诊断、个体化精准分型及治疗的新技术、新方案。通过临床研究对其进行评估和验证，鼓励开展前瞻性、多中心、随机对照临床研究，指导临床治疗策略的不断优化。</w:t>
      </w:r>
    </w:p>
    <w:p>
      <w:pPr>
        <w:spacing w:line="600" w:lineRule="exact"/>
        <w:ind w:firstLine="640" w:firstLineChars="200"/>
        <w:rPr>
          <w:rFonts w:ascii="Times New Roman" w:hAnsi="Times New Roman" w:cs="Times New Roman"/>
          <w:szCs w:val="21"/>
        </w:rPr>
      </w:pPr>
      <w:r>
        <w:rPr>
          <w:rFonts w:hint="default" w:ascii="Times New Roman" w:eastAsia="楷体_GB2312" w:cs="Times New Roman"/>
          <w:sz w:val="32"/>
          <w:szCs w:val="32"/>
        </w:rPr>
        <w:t>成果考核：</w:t>
      </w:r>
      <w:r>
        <w:rPr>
          <w:rFonts w:hint="default" w:ascii="Times New Roman" w:eastAsia="仿宋_GB2312" w:cs="Times New Roman"/>
          <w:sz w:val="32"/>
          <w:szCs w:val="32"/>
        </w:rPr>
        <w:t>研发常见慢性疾病精准分型和诊疗新技术新方案</w:t>
      </w:r>
      <w:r>
        <w:rPr>
          <w:rFonts w:hint="default" w:eastAsia="仿宋_GB2312" w:cs="Times New Roman"/>
          <w:sz w:val="32"/>
          <w:szCs w:val="32"/>
        </w:rPr>
        <w:t>2-3</w:t>
      </w:r>
      <w:r>
        <w:rPr>
          <w:rFonts w:hint="default" w:ascii="Times New Roman" w:eastAsia="仿宋_GB2312" w:cs="Times New Roman"/>
          <w:sz w:val="32"/>
          <w:szCs w:val="32"/>
        </w:rPr>
        <w:t>项，研究成果在国内外权威指南和专家共识中得到体现，新技术新方案在省内不少于</w:t>
      </w:r>
      <w:r>
        <w:rPr>
          <w:rFonts w:hint="default" w:eastAsia="仿宋_GB2312" w:cs="Times New Roman"/>
          <w:sz w:val="32"/>
          <w:szCs w:val="32"/>
        </w:rPr>
        <w:t>5</w:t>
      </w:r>
      <w:r>
        <w:rPr>
          <w:rFonts w:hint="default" w:ascii="Times New Roman" w:eastAsia="仿宋_GB2312" w:cs="Times New Roman"/>
          <w:sz w:val="32"/>
          <w:szCs w:val="32"/>
        </w:rPr>
        <w:t>家医院进行推广应用。</w:t>
      </w:r>
    </w:p>
    <w:p>
      <w:pPr>
        <w:spacing w:line="600" w:lineRule="exact"/>
        <w:ind w:firstLine="640" w:firstLineChars="200"/>
        <w:rPr>
          <w:rFonts w:hint="eastAsia" w:eastAsia="黑体" w:cs="Times New Roman"/>
          <w:bCs w:val="0"/>
          <w:color w:val="000000"/>
          <w:sz w:val="32"/>
          <w:szCs w:val="32"/>
        </w:rPr>
      </w:pPr>
      <w:r>
        <w:rPr>
          <w:rFonts w:hint="eastAsia" w:eastAsia="黑体" w:cs="Times New Roman"/>
          <w:bCs w:val="0"/>
          <w:color w:val="000000"/>
          <w:sz w:val="32"/>
          <w:szCs w:val="32"/>
          <w:lang w:eastAsia="zh-CN"/>
        </w:rPr>
        <w:t>二、</w:t>
      </w:r>
      <w:r>
        <w:rPr>
          <w:rFonts w:hint="eastAsia" w:eastAsia="黑体" w:cs="Times New Roman"/>
          <w:bCs w:val="0"/>
          <w:color w:val="000000"/>
          <w:sz w:val="32"/>
          <w:szCs w:val="32"/>
        </w:rPr>
        <w:t>新发突发传染病等重大感染性疾病防治应对技术</w:t>
      </w:r>
    </w:p>
    <w:p>
      <w:pPr>
        <w:spacing w:line="600" w:lineRule="exact"/>
        <w:ind w:firstLine="640" w:firstLineChars="200"/>
        <w:rPr>
          <w:rFonts w:eastAsia="仿宋_GB2312" w:cs="Times New Roman"/>
          <w:sz w:val="32"/>
          <w:szCs w:val="32"/>
        </w:rPr>
      </w:pPr>
      <w:r>
        <w:rPr>
          <w:rFonts w:hint="default" w:ascii="Times New Roman" w:eastAsia="楷体_GB2312" w:cs="Times New Roman"/>
          <w:sz w:val="32"/>
          <w:szCs w:val="32"/>
        </w:rPr>
        <w:t>研究内容：</w:t>
      </w:r>
      <w:r>
        <w:rPr>
          <w:rFonts w:hint="default" w:ascii="Times New Roman" w:eastAsia="仿宋_GB2312" w:cs="Times New Roman"/>
          <w:sz w:val="32"/>
          <w:szCs w:val="32"/>
        </w:rPr>
        <w:t>针对病毒、细菌、真菌等病原所致的新发、突发传染病及其他临床重要感染性疾病，开展病原体基因组及变异、毒力因子及感染临床特征，疾病监测、预警关键技术及疾病风险决策体系，病原快速诊断、感染治疗新技术和新方案等研究，提出重大感染性疾病精准防控及诊治新技术和新方案。</w:t>
      </w:r>
    </w:p>
    <w:p>
      <w:pPr>
        <w:spacing w:line="600" w:lineRule="exact"/>
        <w:ind w:firstLine="640" w:firstLineChars="200"/>
        <w:rPr>
          <w:rFonts w:ascii="Times New Roman" w:hAnsi="Times New Roman" w:cs="Times New Roman"/>
          <w:szCs w:val="21"/>
        </w:rPr>
      </w:pPr>
      <w:r>
        <w:rPr>
          <w:rFonts w:hint="default" w:ascii="Times New Roman" w:eastAsia="楷体_GB2312" w:cs="Times New Roman"/>
          <w:sz w:val="32"/>
          <w:szCs w:val="32"/>
        </w:rPr>
        <w:t>成果考核：</w:t>
      </w:r>
      <w:r>
        <w:rPr>
          <w:rFonts w:hint="default" w:ascii="Times New Roman" w:eastAsia="仿宋_GB2312" w:cs="Times New Roman"/>
          <w:sz w:val="32"/>
          <w:szCs w:val="32"/>
        </w:rPr>
        <w:t>研发重大感染性疾病监测及预警关键技术</w:t>
      </w:r>
      <w:r>
        <w:rPr>
          <w:rFonts w:hint="default" w:eastAsia="仿宋_GB2312" w:cs="Times New Roman"/>
          <w:sz w:val="32"/>
          <w:szCs w:val="32"/>
        </w:rPr>
        <w:t>1-2</w:t>
      </w:r>
      <w:r>
        <w:rPr>
          <w:rFonts w:hint="default" w:ascii="Times New Roman" w:eastAsia="仿宋_GB2312" w:cs="Times New Roman"/>
          <w:sz w:val="32"/>
          <w:szCs w:val="32"/>
        </w:rPr>
        <w:t>项，重大感染性疾病诊断和治疗新技术和新方案</w:t>
      </w:r>
      <w:r>
        <w:rPr>
          <w:rFonts w:hint="default" w:eastAsia="仿宋_GB2312" w:cs="Times New Roman"/>
          <w:sz w:val="32"/>
          <w:szCs w:val="32"/>
        </w:rPr>
        <w:t>2-3</w:t>
      </w:r>
      <w:r>
        <w:rPr>
          <w:rFonts w:hint="default" w:ascii="Times New Roman" w:eastAsia="仿宋_GB2312" w:cs="Times New Roman"/>
          <w:sz w:val="32"/>
          <w:szCs w:val="32"/>
        </w:rPr>
        <w:t>项，建立</w:t>
      </w:r>
      <w:r>
        <w:rPr>
          <w:rFonts w:hint="default" w:eastAsia="仿宋_GB2312" w:cs="Times New Roman"/>
          <w:sz w:val="32"/>
          <w:szCs w:val="32"/>
        </w:rPr>
        <w:t>1</w:t>
      </w:r>
      <w:r>
        <w:rPr>
          <w:rFonts w:hint="default" w:ascii="Times New Roman" w:eastAsia="仿宋_GB2312" w:cs="Times New Roman"/>
          <w:sz w:val="32"/>
          <w:szCs w:val="32"/>
        </w:rPr>
        <w:t>套疾病风险决策体系，在省内</w:t>
      </w:r>
      <w:r>
        <w:rPr>
          <w:rFonts w:hint="default" w:eastAsia="仿宋_GB2312" w:cs="Times New Roman"/>
          <w:sz w:val="32"/>
          <w:szCs w:val="32"/>
        </w:rPr>
        <w:t>5</w:t>
      </w:r>
      <w:r>
        <w:rPr>
          <w:rFonts w:hint="default" w:ascii="Times New Roman" w:eastAsia="仿宋_GB2312" w:cs="Times New Roman"/>
          <w:sz w:val="32"/>
          <w:szCs w:val="32"/>
        </w:rPr>
        <w:t>家以上医疗卫生机构推广和应用。</w:t>
      </w:r>
    </w:p>
    <w:p>
      <w:pPr>
        <w:spacing w:line="600" w:lineRule="exact"/>
        <w:ind w:firstLine="640" w:firstLineChars="200"/>
        <w:rPr>
          <w:rFonts w:eastAsia="黑体" w:cs="Times New Roman"/>
          <w:bCs/>
          <w:sz w:val="32"/>
          <w:szCs w:val="32"/>
        </w:rPr>
      </w:pPr>
      <w:r>
        <w:rPr>
          <w:rFonts w:hint="default" w:eastAsia="黑体" w:cs="Times New Roman"/>
          <w:bCs/>
          <w:sz w:val="32"/>
          <w:szCs w:val="32"/>
        </w:rPr>
        <w:t>三</w:t>
      </w:r>
      <w:r>
        <w:rPr>
          <w:rFonts w:eastAsia="黑体" w:cs="Times New Roman"/>
          <w:bCs/>
          <w:sz w:val="32"/>
          <w:szCs w:val="32"/>
        </w:rPr>
        <w:t>、</w:t>
      </w:r>
      <w:r>
        <w:rPr>
          <w:rFonts w:hint="default" w:eastAsia="黑体" w:cs="Times New Roman"/>
          <w:bCs/>
          <w:sz w:val="32"/>
          <w:szCs w:val="32"/>
        </w:rPr>
        <w:t>老年失能风险评估、动态监测和精准干预的数字疗法技术体系</w:t>
      </w:r>
    </w:p>
    <w:p>
      <w:pPr>
        <w:spacing w:line="600" w:lineRule="exact"/>
        <w:ind w:firstLine="640" w:firstLineChars="200"/>
        <w:rPr>
          <w:rFonts w:eastAsia="仿宋_GB2312" w:cs="Times New Roman"/>
          <w:sz w:val="32"/>
          <w:szCs w:val="32"/>
        </w:rPr>
      </w:pPr>
      <w:r>
        <w:rPr>
          <w:rFonts w:hint="default" w:ascii="Times New Roman" w:eastAsia="楷体_GB2312" w:cs="Times New Roman"/>
          <w:sz w:val="32"/>
          <w:szCs w:val="32"/>
        </w:rPr>
        <w:t>研究内容：</w:t>
      </w:r>
      <w:r>
        <w:rPr>
          <w:rFonts w:hint="default" w:ascii="Times New Roman" w:eastAsia="仿宋_GB2312" w:cs="Times New Roman"/>
          <w:sz w:val="32"/>
          <w:szCs w:val="32"/>
        </w:rPr>
        <w:t>以老年健康档案为基础，结合多维度数字化评估手段，对老年失能相关危险因素进行筛选识别，研发简便有效的失能风险数字化动态监测技术，建立基于相关评估监测数据的失能风险分析数学模型，研究开发符合失能风险防控循证医学依据的数字疗法软件模块，建立老年失能风险干预决策引擎，形成适用于社区及居家场景下的老年失能风险干预数字化医疗平台。形成针对老年全人群、全生命周期失能风险智能化评估、监测和精准干预的数字疗法整体技术方案和样板。</w:t>
      </w:r>
    </w:p>
    <w:p>
      <w:pPr>
        <w:spacing w:line="600" w:lineRule="exact"/>
        <w:ind w:firstLine="640" w:firstLineChars="200"/>
        <w:rPr>
          <w:rFonts w:eastAsia="仿宋_GB2312" w:cs="Times New Roman"/>
          <w:sz w:val="32"/>
          <w:szCs w:val="32"/>
        </w:rPr>
      </w:pPr>
      <w:r>
        <w:rPr>
          <w:rFonts w:hint="default" w:ascii="Times New Roman" w:eastAsia="楷体_GB2312" w:cs="Times New Roman"/>
          <w:sz w:val="32"/>
          <w:szCs w:val="32"/>
        </w:rPr>
        <w:t>成果考核：</w:t>
      </w:r>
      <w:r>
        <w:rPr>
          <w:rFonts w:hint="default" w:ascii="Times New Roman" w:eastAsia="仿宋_GB2312" w:cs="Times New Roman"/>
          <w:sz w:val="32"/>
          <w:szCs w:val="32"/>
        </w:rPr>
        <w:t>研发针对老年失能风险危险因素的智能化评估和监测技术</w:t>
      </w:r>
      <w:r>
        <w:rPr>
          <w:rFonts w:hint="default" w:eastAsia="仿宋_GB2312" w:cs="Times New Roman"/>
          <w:sz w:val="32"/>
          <w:szCs w:val="32"/>
        </w:rPr>
        <w:t>3-5</w:t>
      </w:r>
      <w:r>
        <w:rPr>
          <w:rFonts w:hint="default" w:ascii="Times New Roman" w:eastAsia="仿宋_GB2312" w:cs="Times New Roman"/>
          <w:sz w:val="32"/>
          <w:szCs w:val="32"/>
        </w:rPr>
        <w:t>项，研发</w:t>
      </w:r>
      <w:r>
        <w:rPr>
          <w:rFonts w:hint="default" w:eastAsia="仿宋_GB2312" w:cs="Times New Roman"/>
          <w:sz w:val="32"/>
          <w:szCs w:val="32"/>
        </w:rPr>
        <w:t>1</w:t>
      </w:r>
      <w:r>
        <w:rPr>
          <w:rFonts w:hint="default" w:ascii="Times New Roman" w:eastAsia="仿宋_GB2312" w:cs="Times New Roman"/>
          <w:sz w:val="32"/>
          <w:szCs w:val="32"/>
        </w:rPr>
        <w:t>套包含老年失能风险数字疗法分析决策引擎的风险干预数字化医疗平台，建立</w:t>
      </w:r>
      <w:r>
        <w:rPr>
          <w:rFonts w:hint="default" w:eastAsia="仿宋_GB2312" w:cs="Times New Roman"/>
          <w:sz w:val="32"/>
          <w:szCs w:val="32"/>
        </w:rPr>
        <w:t>1</w:t>
      </w:r>
      <w:r>
        <w:rPr>
          <w:rFonts w:hint="default" w:ascii="Times New Roman" w:eastAsia="仿宋_GB2312" w:cs="Times New Roman"/>
          <w:sz w:val="32"/>
          <w:szCs w:val="32"/>
        </w:rPr>
        <w:t>套针对老年失能风险干预数字疗法技术体系与规范，在省内</w:t>
      </w:r>
      <w:r>
        <w:rPr>
          <w:rFonts w:hint="default" w:eastAsia="仿宋_GB2312" w:cs="Times New Roman"/>
          <w:sz w:val="32"/>
          <w:szCs w:val="32"/>
        </w:rPr>
        <w:t>3-5</w:t>
      </w:r>
      <w:r>
        <w:rPr>
          <w:rFonts w:hint="default" w:ascii="Times New Roman" w:eastAsia="仿宋_GB2312" w:cs="Times New Roman"/>
          <w:sz w:val="32"/>
          <w:szCs w:val="32"/>
        </w:rPr>
        <w:t>个社区推广应用，申请专利</w:t>
      </w:r>
      <w:r>
        <w:rPr>
          <w:rFonts w:hint="default" w:eastAsia="仿宋_GB2312" w:cs="Times New Roman"/>
          <w:sz w:val="32"/>
          <w:szCs w:val="32"/>
        </w:rPr>
        <w:t>2-3</w:t>
      </w:r>
      <w:r>
        <w:rPr>
          <w:rFonts w:hint="default" w:ascii="Times New Roman" w:eastAsia="仿宋_GB2312" w:cs="Times New Roman"/>
          <w:sz w:val="32"/>
          <w:szCs w:val="32"/>
        </w:rPr>
        <w:t>项。</w:t>
      </w:r>
    </w:p>
    <w:p>
      <w:pPr>
        <w:spacing w:line="600" w:lineRule="exact"/>
        <w:ind w:firstLine="640" w:firstLineChars="200"/>
        <w:rPr>
          <w:rFonts w:eastAsia="黑体" w:cs="Times New Roman"/>
          <w:bCs/>
          <w:sz w:val="32"/>
          <w:szCs w:val="32"/>
        </w:rPr>
      </w:pPr>
      <w:r>
        <w:rPr>
          <w:rFonts w:hint="default" w:eastAsia="黑体" w:cs="Times New Roman"/>
          <w:bCs/>
          <w:sz w:val="32"/>
          <w:szCs w:val="32"/>
        </w:rPr>
        <w:t>四、颌面畸形数字化整复关键技术与策略的临床研究</w:t>
      </w:r>
    </w:p>
    <w:p>
      <w:pPr>
        <w:spacing w:line="580" w:lineRule="exact"/>
        <w:ind w:firstLine="640" w:firstLineChars="200"/>
        <w:rPr>
          <w:rFonts w:eastAsia="仿宋_GB2312" w:cs="Times New Roman"/>
          <w:sz w:val="32"/>
          <w:szCs w:val="32"/>
        </w:rPr>
      </w:pPr>
      <w:r>
        <w:rPr>
          <w:rFonts w:hint="default" w:ascii="Times New Roman" w:hAnsi="Times New Roman" w:eastAsia="华文楷体" w:cs="Times New Roman"/>
          <w:sz w:val="32"/>
          <w:szCs w:val="32"/>
        </w:rPr>
        <w:t>研究内容：</w:t>
      </w:r>
      <w:r>
        <w:rPr>
          <w:rFonts w:hint="default" w:ascii="Times New Roman" w:eastAsia="仿宋_GB2312" w:cs="Times New Roman"/>
          <w:sz w:val="32"/>
          <w:szCs w:val="32"/>
        </w:rPr>
        <w:t>针对多种因素造成的颌面畸形临床表现个体差异大、诊治流程复杂、患者就诊率低、显著影响个体功能与心理等现状，利用计算机辅助制造、人工智能技术及数字化诊疗等手段，以长期稳定咬合功能为基础实现颜面理想美学；充分发挥多学科优势，探索符合国人颜面特征的个性化精准颌面畸形诊疗策略，建立相关疾病的规范化诊治流程。</w:t>
      </w:r>
    </w:p>
    <w:p>
      <w:pPr>
        <w:spacing w:line="580" w:lineRule="exact"/>
        <w:ind w:firstLine="640" w:firstLineChars="200"/>
        <w:rPr>
          <w:rFonts w:eastAsia="仿宋_GB2312" w:cs="Times New Roman"/>
          <w:sz w:val="32"/>
          <w:szCs w:val="32"/>
        </w:rPr>
      </w:pPr>
      <w:r>
        <w:rPr>
          <w:rFonts w:hint="default" w:ascii="Times New Roman" w:eastAsia="楷体_GB2312" w:cs="Times New Roman"/>
          <w:sz w:val="32"/>
          <w:szCs w:val="32"/>
        </w:rPr>
        <w:t>成果考核:</w:t>
      </w:r>
      <w:r>
        <w:rPr>
          <w:rFonts w:ascii="Times New Roman" w:eastAsia="仿宋_GB2312" w:cs="Times New Roman"/>
          <w:sz w:val="32"/>
          <w:szCs w:val="32"/>
        </w:rPr>
        <w:t>开发</w:t>
      </w:r>
      <w:r>
        <w:rPr>
          <w:rFonts w:hint="default" w:ascii="Times New Roman" w:eastAsia="仿宋_GB2312" w:cs="Times New Roman"/>
          <w:sz w:val="32"/>
          <w:szCs w:val="32"/>
        </w:rPr>
        <w:t>数字化颌面畸形精准诊疗和疗效评估的新技术</w:t>
      </w:r>
      <w:r>
        <w:rPr>
          <w:rFonts w:hint="default" w:eastAsia="仿宋_GB2312" w:cs="Times New Roman"/>
          <w:sz w:val="32"/>
          <w:szCs w:val="32"/>
        </w:rPr>
        <w:t>2-3</w:t>
      </w:r>
      <w:r>
        <w:rPr>
          <w:rFonts w:hint="default" w:ascii="Times New Roman" w:eastAsia="仿宋_GB2312" w:cs="Times New Roman"/>
          <w:sz w:val="32"/>
          <w:szCs w:val="32"/>
        </w:rPr>
        <w:t>项。建立基于新技术体系的规范化诊疗流程，评估和优化多种类颌面畸形临床长期稳定功能与理想美学呈现。更新颌面畸形诊疗专家共识及指南，申请专利</w:t>
      </w:r>
      <w:r>
        <w:rPr>
          <w:rFonts w:hint="default" w:eastAsia="仿宋_GB2312" w:cs="Times New Roman"/>
          <w:sz w:val="32"/>
          <w:szCs w:val="32"/>
        </w:rPr>
        <w:t>1~2</w:t>
      </w:r>
      <w:r>
        <w:rPr>
          <w:rFonts w:hint="default" w:ascii="Times New Roman" w:eastAsia="仿宋_GB2312" w:cs="Times New Roman"/>
          <w:sz w:val="32"/>
          <w:szCs w:val="32"/>
        </w:rPr>
        <w:t>项。</w:t>
      </w:r>
      <w:r>
        <w:rPr>
          <w:rFonts w:ascii="Times New Roman" w:eastAsia="仿宋_GB2312" w:cs="Times New Roman"/>
          <w:sz w:val="32"/>
          <w:szCs w:val="32"/>
        </w:rPr>
        <w:t>实现</w:t>
      </w:r>
      <w:r>
        <w:rPr>
          <w:rFonts w:hint="default" w:eastAsia="仿宋_GB2312" w:cs="Times New Roman"/>
          <w:sz w:val="32"/>
          <w:szCs w:val="32"/>
        </w:rPr>
        <w:t>5</w:t>
      </w:r>
      <w:r>
        <w:rPr>
          <w:rFonts w:hint="default" w:ascii="Times New Roman" w:eastAsia="仿宋_GB2312" w:cs="Times New Roman"/>
          <w:sz w:val="32"/>
          <w:szCs w:val="32"/>
        </w:rPr>
        <w:t>家以上重点医疗机构新技术和诊疗策略</w:t>
      </w:r>
      <w:r>
        <w:rPr>
          <w:rFonts w:ascii="Times New Roman" w:eastAsia="仿宋_GB2312" w:cs="Times New Roman"/>
          <w:sz w:val="32"/>
          <w:szCs w:val="32"/>
        </w:rPr>
        <w:t>的</w:t>
      </w:r>
      <w:r>
        <w:rPr>
          <w:rFonts w:hint="default" w:ascii="Times New Roman" w:eastAsia="仿宋_GB2312" w:cs="Times New Roman"/>
          <w:sz w:val="32"/>
          <w:szCs w:val="32"/>
        </w:rPr>
        <w:t>区域推广和应用。</w:t>
      </w:r>
    </w:p>
    <w:p>
      <w:pPr>
        <w:spacing w:line="580" w:lineRule="exact"/>
        <w:ind w:firstLine="640" w:firstLineChars="200"/>
        <w:rPr>
          <w:rFonts w:cs="Times New Roman"/>
          <w:szCs w:val="21"/>
        </w:rPr>
      </w:pPr>
      <w:r>
        <w:rPr>
          <w:rFonts w:hint="default" w:ascii="Times New Roman" w:hAnsi="Times New Roman" w:eastAsia="黑体" w:cs="Times New Roman"/>
          <w:sz w:val="32"/>
          <w:szCs w:val="32"/>
        </w:rPr>
        <w:t>五、重大急危重症与器官衰竭诊治新策略及关键技术</w:t>
      </w:r>
    </w:p>
    <w:p>
      <w:pPr>
        <w:spacing w:line="580" w:lineRule="exact"/>
        <w:ind w:firstLine="640" w:firstLineChars="200"/>
        <w:rPr>
          <w:rFonts w:eastAsia="仿宋_GB2312" w:cs="Times New Roman"/>
          <w:sz w:val="32"/>
          <w:szCs w:val="32"/>
        </w:rPr>
      </w:pPr>
      <w:r>
        <w:rPr>
          <w:rFonts w:hint="default" w:ascii="Times New Roman" w:eastAsia="楷体_GB2312" w:cs="Times New Roman"/>
          <w:sz w:val="32"/>
          <w:szCs w:val="32"/>
        </w:rPr>
        <w:t>研究内容：</w:t>
      </w:r>
      <w:r>
        <w:rPr>
          <w:rFonts w:hint="default" w:ascii="Times New Roman" w:eastAsia="仿宋_GB2312" w:cs="Times New Roman"/>
          <w:sz w:val="32"/>
          <w:szCs w:val="32"/>
        </w:rPr>
        <w:t>围绕创伤大出血、脓毒症、心脏骤停等常见急危重症，以及心、肺、肝、肾等重要器官功能急性衰竭的临床诊疗难点与需求，开发早期智能预警、精准监测、快速病原体识别、创伤高效止血、休克复苏、器官功能支持与替代等方面的诊疗新技术或新产品，开展临床前开发研究或临床阶段安全性与有效性评价的单中心</w:t>
      </w:r>
      <w:r>
        <w:rPr>
          <w:rFonts w:hint="default" w:eastAsia="仿宋_GB2312" w:cs="Times New Roman"/>
          <w:sz w:val="32"/>
          <w:szCs w:val="32"/>
        </w:rPr>
        <w:t>/</w:t>
      </w:r>
      <w:r>
        <w:rPr>
          <w:rFonts w:hint="default" w:ascii="Times New Roman" w:eastAsia="仿宋_GB2312" w:cs="Times New Roman"/>
          <w:sz w:val="32"/>
          <w:szCs w:val="32"/>
        </w:rPr>
        <w:t>多中心研究，预期建立日常医疗和突发公共事件中常见的重大急危重症与器官衰竭的临床高效诊疗新方案，争取显著改善患者的临床预后结局。</w:t>
      </w:r>
    </w:p>
    <w:p>
      <w:pPr>
        <w:spacing w:line="580" w:lineRule="exact"/>
        <w:ind w:firstLine="640" w:firstLineChars="200"/>
        <w:rPr>
          <w:rFonts w:eastAsia="仿宋_GB2312" w:cs="Times New Roman"/>
          <w:sz w:val="32"/>
          <w:szCs w:val="32"/>
        </w:rPr>
      </w:pPr>
      <w:r>
        <w:rPr>
          <w:rFonts w:hint="default" w:ascii="Times New Roman" w:eastAsia="楷体_GB2312" w:cs="Times New Roman"/>
          <w:sz w:val="32"/>
          <w:szCs w:val="32"/>
        </w:rPr>
        <w:t>成果考核：</w:t>
      </w:r>
      <w:r>
        <w:rPr>
          <w:rFonts w:hint="default" w:ascii="Times New Roman" w:eastAsia="仿宋_GB2312" w:cs="Times New Roman"/>
          <w:sz w:val="32"/>
          <w:szCs w:val="32"/>
        </w:rPr>
        <w:t>开发常见急危重症与重要器官衰竭的诊疗新技术或新产品</w:t>
      </w:r>
      <w:r>
        <w:rPr>
          <w:rFonts w:hint="default" w:eastAsia="仿宋_GB2312" w:cs="Times New Roman"/>
          <w:sz w:val="32"/>
          <w:szCs w:val="32"/>
        </w:rPr>
        <w:t>2-3</w:t>
      </w:r>
      <w:r>
        <w:rPr>
          <w:rFonts w:hint="default" w:ascii="Times New Roman" w:eastAsia="仿宋_GB2312" w:cs="Times New Roman"/>
          <w:sz w:val="32"/>
          <w:szCs w:val="32"/>
        </w:rPr>
        <w:t>项。通过临床前或临床阶段的新技术或新产品评估与优化，建立急危重症与重要器官衰竭的新型诊疗方案</w:t>
      </w:r>
      <w:r>
        <w:rPr>
          <w:rFonts w:hint="default" w:eastAsia="仿宋_GB2312" w:cs="Times New Roman"/>
          <w:sz w:val="32"/>
          <w:szCs w:val="32"/>
        </w:rPr>
        <w:t>1-2</w:t>
      </w:r>
      <w:r>
        <w:rPr>
          <w:rFonts w:hint="default" w:ascii="Times New Roman" w:eastAsia="仿宋_GB2312" w:cs="Times New Roman"/>
          <w:sz w:val="32"/>
          <w:szCs w:val="32"/>
        </w:rPr>
        <w:t>项，至少</w:t>
      </w:r>
      <w:r>
        <w:rPr>
          <w:rFonts w:hint="default" w:eastAsia="仿宋_GB2312" w:cs="Times New Roman"/>
          <w:sz w:val="32"/>
          <w:szCs w:val="32"/>
        </w:rPr>
        <w:t>1</w:t>
      </w:r>
      <w:r>
        <w:rPr>
          <w:rFonts w:hint="default" w:ascii="Times New Roman" w:eastAsia="仿宋_GB2312" w:cs="Times New Roman"/>
          <w:sz w:val="32"/>
          <w:szCs w:val="32"/>
        </w:rPr>
        <w:t>项诊疗方案在省内</w:t>
      </w:r>
      <w:r>
        <w:rPr>
          <w:rFonts w:hint="default" w:eastAsia="仿宋_GB2312" w:cs="Times New Roman"/>
          <w:sz w:val="32"/>
          <w:szCs w:val="32"/>
        </w:rPr>
        <w:t>5</w:t>
      </w:r>
      <w:r>
        <w:rPr>
          <w:rFonts w:hint="default" w:ascii="Times New Roman" w:eastAsia="仿宋_GB2312" w:cs="Times New Roman"/>
          <w:sz w:val="32"/>
          <w:szCs w:val="32"/>
        </w:rPr>
        <w:t>家以上医院开展验证研究，申请专利</w:t>
      </w:r>
      <w:r>
        <w:rPr>
          <w:rFonts w:hint="default" w:eastAsia="仿宋_GB2312" w:cs="Times New Roman"/>
          <w:sz w:val="32"/>
          <w:szCs w:val="32"/>
        </w:rPr>
        <w:t>1-2</w:t>
      </w:r>
      <w:r>
        <w:rPr>
          <w:rFonts w:hint="default" w:ascii="Times New Roman" w:eastAsia="仿宋_GB2312" w:cs="Times New Roman"/>
          <w:sz w:val="32"/>
          <w:szCs w:val="32"/>
        </w:rPr>
        <w:t>项。</w:t>
      </w:r>
    </w:p>
    <w:p>
      <w:pPr>
        <w:spacing w:line="600" w:lineRule="exact"/>
        <w:ind w:firstLine="640" w:firstLineChars="200"/>
        <w:rPr>
          <w:rFonts w:cs="Times New Roman"/>
          <w:szCs w:val="21"/>
        </w:rPr>
      </w:pPr>
      <w:r>
        <w:rPr>
          <w:rFonts w:hint="default" w:ascii="Times New Roman" w:hAnsi="Times New Roman" w:eastAsia="黑体" w:cs="Times New Roman"/>
          <w:sz w:val="32"/>
          <w:szCs w:val="32"/>
        </w:rPr>
        <w:t>六、重大常见神经系统疾病精准化诊疗和康复的多中心临床研究</w:t>
      </w:r>
    </w:p>
    <w:p>
      <w:pPr>
        <w:spacing w:line="600" w:lineRule="exact"/>
        <w:ind w:firstLine="640" w:firstLineChars="200"/>
        <w:rPr>
          <w:rFonts w:eastAsia="仿宋_GB2312" w:cs="Times New Roman"/>
          <w:sz w:val="32"/>
          <w:szCs w:val="32"/>
        </w:rPr>
      </w:pPr>
      <w:r>
        <w:rPr>
          <w:rFonts w:hint="default" w:ascii="Times New Roman" w:eastAsia="楷体_GB2312" w:cs="Times New Roman"/>
          <w:sz w:val="32"/>
          <w:szCs w:val="32"/>
        </w:rPr>
        <w:t>研究内容：</w:t>
      </w:r>
      <w:r>
        <w:rPr>
          <w:rFonts w:hint="default" w:ascii="Times New Roman" w:eastAsia="仿宋_GB2312" w:cs="Times New Roman"/>
          <w:sz w:val="32"/>
          <w:szCs w:val="32"/>
        </w:rPr>
        <w:t>针对阿尔茨海默病、脑卒中、情感障碍（如抑郁和焦虑障碍）等重大常见神经精神系统疾病的早期症状预警困难、临床疗效个体差异大、致残率高等现状，探索人机交互、脑智融合调控及多模态影像学等技术支持下的智慧医疗优化方案。开展前瞻性、多中心的临床研究，实现阿尔茨海默病居家早期筛查、脑卒中智能化康复、抑郁</w:t>
      </w:r>
      <w:r>
        <w:rPr>
          <w:rFonts w:hint="default" w:eastAsia="仿宋_GB2312" w:cs="Times New Roman"/>
          <w:sz w:val="32"/>
          <w:szCs w:val="32"/>
        </w:rPr>
        <w:t>/</w:t>
      </w:r>
      <w:r>
        <w:rPr>
          <w:rFonts w:hint="default" w:ascii="Times New Roman" w:eastAsia="仿宋_GB2312" w:cs="Times New Roman"/>
          <w:sz w:val="32"/>
          <w:szCs w:val="32"/>
        </w:rPr>
        <w:t>焦虑等情感障碍的智能化检测和疗效评估。</w:t>
      </w:r>
    </w:p>
    <w:p>
      <w:pPr>
        <w:spacing w:line="600" w:lineRule="exact"/>
        <w:ind w:firstLine="640" w:firstLineChars="200"/>
        <w:rPr>
          <w:rFonts w:eastAsia="仿宋_GB2312" w:cs="Times New Roman"/>
          <w:sz w:val="32"/>
          <w:szCs w:val="32"/>
        </w:rPr>
      </w:pPr>
      <w:r>
        <w:rPr>
          <w:rFonts w:hint="default" w:ascii="Times New Roman" w:eastAsia="楷体_GB2312" w:cs="Times New Roman"/>
          <w:sz w:val="32"/>
          <w:szCs w:val="32"/>
        </w:rPr>
        <w:t>成果考核：</w:t>
      </w:r>
      <w:r>
        <w:rPr>
          <w:rFonts w:hint="default" w:ascii="Times New Roman" w:eastAsia="仿宋_GB2312" w:cs="Times New Roman"/>
          <w:sz w:val="32"/>
          <w:szCs w:val="32"/>
        </w:rPr>
        <w:t>建立面向常见神经精神系统疾病的数智化精准诊疗及风险筛查模型</w:t>
      </w:r>
      <w:r>
        <w:rPr>
          <w:rFonts w:hint="default" w:eastAsia="仿宋_GB2312" w:cs="Times New Roman"/>
          <w:sz w:val="32"/>
          <w:szCs w:val="32"/>
        </w:rPr>
        <w:t>1-2</w:t>
      </w:r>
      <w:r>
        <w:rPr>
          <w:rFonts w:hint="default" w:ascii="Times New Roman" w:eastAsia="仿宋_GB2312" w:cs="Times New Roman"/>
          <w:sz w:val="32"/>
          <w:szCs w:val="32"/>
        </w:rPr>
        <w:t>个；构建阿尔茨海默病居家式早期筛查系统、制定脑卒中智能化康复方案的标准规范，建立情感及焦虑障碍的早期诊治规范。申请专利至少</w:t>
      </w:r>
      <w:r>
        <w:rPr>
          <w:rFonts w:hint="default" w:eastAsia="仿宋_GB2312" w:cs="Times New Roman"/>
          <w:sz w:val="32"/>
          <w:szCs w:val="32"/>
        </w:rPr>
        <w:t>2</w:t>
      </w:r>
      <w:r>
        <w:rPr>
          <w:rFonts w:hint="default" w:ascii="Times New Roman" w:eastAsia="仿宋_GB2312" w:cs="Times New Roman"/>
          <w:sz w:val="32"/>
          <w:szCs w:val="32"/>
        </w:rPr>
        <w:t>项，并在省内</w:t>
      </w:r>
      <w:r>
        <w:rPr>
          <w:rFonts w:hint="default" w:eastAsia="仿宋_GB2312" w:cs="Times New Roman"/>
          <w:sz w:val="32"/>
          <w:szCs w:val="32"/>
        </w:rPr>
        <w:t>5</w:t>
      </w:r>
      <w:r>
        <w:rPr>
          <w:rFonts w:hint="default" w:ascii="Times New Roman" w:eastAsia="仿宋_GB2312" w:cs="Times New Roman"/>
          <w:sz w:val="32"/>
          <w:szCs w:val="32"/>
        </w:rPr>
        <w:t>家以上医院进行推广应用，为更新诊疗专家共识及指南提供依据。</w:t>
      </w:r>
    </w:p>
    <w:p>
      <w:pPr>
        <w:spacing w:line="600" w:lineRule="exact"/>
        <w:ind w:firstLine="640" w:firstLineChars="200"/>
        <w:rPr>
          <w:rFonts w:cs="Times New Roman"/>
          <w:szCs w:val="21"/>
        </w:rPr>
      </w:pPr>
      <w:r>
        <w:rPr>
          <w:rFonts w:hint="default" w:ascii="Times New Roman" w:hAnsi="Times New Roman" w:eastAsia="黑体" w:cs="Times New Roman"/>
          <w:sz w:val="32"/>
          <w:szCs w:val="32"/>
        </w:rPr>
        <w:t>七、基于多模态特征融合的重大疾病精准诊疗创新方法研究</w:t>
      </w:r>
    </w:p>
    <w:p>
      <w:pPr>
        <w:spacing w:line="600" w:lineRule="exact"/>
        <w:ind w:firstLine="640" w:firstLineChars="200"/>
        <w:rPr>
          <w:rFonts w:eastAsia="仿宋_GB2312" w:cs="Times New Roman"/>
          <w:sz w:val="32"/>
          <w:szCs w:val="32"/>
        </w:rPr>
      </w:pPr>
      <w:r>
        <w:rPr>
          <w:rFonts w:hint="default" w:ascii="Times New Roman" w:eastAsia="楷体_GB2312" w:cs="Times New Roman"/>
          <w:sz w:val="32"/>
          <w:szCs w:val="32"/>
        </w:rPr>
        <w:t>研究内容：</w:t>
      </w:r>
      <w:r>
        <w:rPr>
          <w:rFonts w:hint="default" w:ascii="Times New Roman" w:eastAsia="仿宋_GB2312" w:cs="Times New Roman"/>
          <w:sz w:val="32"/>
          <w:szCs w:val="32"/>
        </w:rPr>
        <w:t>针对恶性肿瘤、心脑血管疾病、神经退行性疾病等重大疾病预后差，临床疗效个体差异大的现状，运用人工智能、液体活检等新技术方法，融合临床信息、生物标志物、基因组学、蛋白质组学等生物大数据，开展多元特征互补融合的智能诊断技术，探究重大疾病预后标记特征并建立预后评估体系，搭建智能技术与医学专家协同的疾病诊疗新框架，提出重大疾病早期筛查、智能诊断及预后评估的新方法新策略，并通过前瞻性临床研究开展评价和应用，为重大疾病的精准诊疗提供技术支撑与科学依据。</w:t>
      </w:r>
    </w:p>
    <w:p>
      <w:pPr>
        <w:spacing w:line="600" w:lineRule="exact"/>
        <w:ind w:firstLine="640" w:firstLineChars="200"/>
        <w:rPr>
          <w:rFonts w:eastAsia="仿宋_GB2312" w:cs="Times New Roman"/>
          <w:sz w:val="32"/>
          <w:szCs w:val="32"/>
        </w:rPr>
      </w:pPr>
      <w:r>
        <w:rPr>
          <w:rFonts w:hint="default" w:ascii="Times New Roman" w:eastAsia="楷体_GB2312" w:cs="Times New Roman"/>
          <w:sz w:val="32"/>
          <w:szCs w:val="32"/>
        </w:rPr>
        <w:t>成果考核：</w:t>
      </w:r>
      <w:r>
        <w:rPr>
          <w:rFonts w:hint="default" w:ascii="Times New Roman" w:eastAsia="仿宋_GB2312" w:cs="Times New Roman"/>
          <w:sz w:val="32"/>
          <w:szCs w:val="32"/>
        </w:rPr>
        <w:t>开发基于多模态特征融合的重大疾病诊疗新技术、新方法</w:t>
      </w:r>
      <w:r>
        <w:rPr>
          <w:rFonts w:hint="default" w:eastAsia="仿宋_GB2312" w:cs="Times New Roman"/>
          <w:sz w:val="32"/>
          <w:szCs w:val="32"/>
        </w:rPr>
        <w:t>3-4</w:t>
      </w:r>
      <w:r>
        <w:rPr>
          <w:rFonts w:hint="default" w:ascii="Times New Roman" w:eastAsia="仿宋_GB2312" w:cs="Times New Roman"/>
          <w:sz w:val="32"/>
          <w:szCs w:val="32"/>
        </w:rPr>
        <w:t>种，建立</w:t>
      </w:r>
      <w:r>
        <w:rPr>
          <w:rFonts w:hint="default" w:eastAsia="仿宋_GB2312" w:cs="Times New Roman"/>
          <w:sz w:val="32"/>
          <w:szCs w:val="32"/>
        </w:rPr>
        <w:t>1</w:t>
      </w:r>
      <w:r>
        <w:rPr>
          <w:rFonts w:hint="default" w:ascii="Times New Roman" w:eastAsia="仿宋_GB2312" w:cs="Times New Roman"/>
          <w:sz w:val="32"/>
          <w:szCs w:val="32"/>
        </w:rPr>
        <w:t>套具有自主知识产权的重大疾病诊疗平台，申请专利</w:t>
      </w:r>
      <w:r>
        <w:rPr>
          <w:rFonts w:hint="default" w:eastAsia="仿宋_GB2312" w:cs="Times New Roman"/>
          <w:sz w:val="32"/>
          <w:szCs w:val="32"/>
        </w:rPr>
        <w:t>2-3</w:t>
      </w:r>
      <w:r>
        <w:rPr>
          <w:rFonts w:hint="default" w:ascii="Times New Roman" w:eastAsia="仿宋_GB2312" w:cs="Times New Roman"/>
          <w:sz w:val="32"/>
          <w:szCs w:val="32"/>
        </w:rPr>
        <w:t>项，在省内</w:t>
      </w:r>
      <w:r>
        <w:rPr>
          <w:rFonts w:hint="default" w:eastAsia="仿宋_GB2312" w:cs="Times New Roman"/>
          <w:sz w:val="32"/>
          <w:szCs w:val="32"/>
        </w:rPr>
        <w:t>5</w:t>
      </w:r>
      <w:r>
        <w:rPr>
          <w:rFonts w:hint="default" w:ascii="Times New Roman" w:eastAsia="仿宋_GB2312" w:cs="Times New Roman"/>
          <w:sz w:val="32"/>
          <w:szCs w:val="32"/>
        </w:rPr>
        <w:t>家以上医院推广应用。</w:t>
      </w:r>
    </w:p>
    <w:p>
      <w:pPr>
        <w:widowControl/>
        <w:jc w:val="left"/>
        <w:rPr>
          <w:rFonts w:eastAsia="楷体_GB2312" w:cs="Times New Roman"/>
          <w:bCs/>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3YTg4ODNmZGFkOWU3MTMyOGVlNjkxZTYwYWY1ZjEifQ=="/>
  </w:docVars>
  <w:rsids>
    <w:rsidRoot w:val="085337B2"/>
    <w:rsid w:val="08533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pPr>
    <w:rPr>
      <w:rFonts w:ascii="Times New Roman" w:hAnsi="Times New Roman"/>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2149</Words>
  <Characters>2180</Characters>
  <Lines>0</Lines>
  <Paragraphs>0</Paragraphs>
  <TotalTime>1</TotalTime>
  <ScaleCrop>false</ScaleCrop>
  <LinksUpToDate>false</LinksUpToDate>
  <CharactersWithSpaces>2180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2023-06-02T03:05:00Z</dcterms:created>
  <dc:creator>abc</dc:creator>
  <cp:lastModifiedBy>abc</cp:lastModifiedBy>
  <dcterms:modified xsi:type="dcterms:W3CDTF">2023-06-02T03:06:37Z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A850DBF446804EF49864F8F257A3B056_11</vt:lpwstr>
  </property>
</Properties>
</file>